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7B911" w14:textId="5AA4DEAF" w:rsidR="005354BF" w:rsidRDefault="0062150C" w:rsidP="005354BF">
      <w:pPr>
        <w:pStyle w:val="Heading1"/>
      </w:pPr>
      <w:r>
        <w:t>New Zealand Threat Classification System</w:t>
      </w:r>
      <w:r w:rsidR="004A78FE">
        <w:t xml:space="preserve"> </w:t>
      </w:r>
      <w:r w:rsidR="00BB0C69">
        <w:t xml:space="preserve">     </w:t>
      </w:r>
      <w:r w:rsidR="00483C9B">
        <w:t xml:space="preserve">        </w:t>
      </w:r>
      <w:r w:rsidR="004A78FE">
        <w:t xml:space="preserve">Consultation </w:t>
      </w:r>
      <w:r w:rsidR="00130E52">
        <w:t>Questionnaire</w:t>
      </w:r>
    </w:p>
    <w:p w14:paraId="71C78472" w14:textId="77777777" w:rsidR="004A78FE" w:rsidRDefault="004A78FE" w:rsidP="00130E52"/>
    <w:p w14:paraId="29E8F3D3" w14:textId="01FFD84A" w:rsidR="00483C9B" w:rsidRDefault="00130E52" w:rsidP="00130E52">
      <w:r w:rsidRPr="00130E52">
        <w:t xml:space="preserve">Please copy this </w:t>
      </w:r>
      <w:r w:rsidR="00483C9B">
        <w:t>questionnaire</w:t>
      </w:r>
      <w:r w:rsidRPr="00130E52">
        <w:t xml:space="preserve"> as many times as required to complete </w:t>
      </w:r>
      <w:r w:rsidR="00483C9B">
        <w:t>one</w:t>
      </w:r>
      <w:r w:rsidRPr="00130E52">
        <w:t xml:space="preserve"> for every species or lower-level taxon in your taxonomic group that you consider to be threatened, or data deficient and potentially threatened.</w:t>
      </w:r>
    </w:p>
    <w:p w14:paraId="3330B6CB" w14:textId="6EE169BA" w:rsidR="00130E52" w:rsidRPr="00130E52" w:rsidRDefault="00130E52" w:rsidP="00483C9B">
      <w:pPr>
        <w:pStyle w:val="Heading2"/>
        <w:spacing w:line="360" w:lineRule="auto"/>
        <w:rPr>
          <w:i w:val="0"/>
          <w:iCs w:val="0"/>
        </w:rPr>
      </w:pPr>
      <w:r>
        <w:t>Contact Details</w:t>
      </w:r>
    </w:p>
    <w:p w14:paraId="432C46A1" w14:textId="61A96A8E" w:rsidR="00130E52" w:rsidRPr="00F65B0B" w:rsidRDefault="00F53867" w:rsidP="00F65B0B">
      <w:pPr>
        <w:tabs>
          <w:tab w:val="left" w:leader="dot" w:pos="8222"/>
        </w:tabs>
        <w:spacing w:line="360" w:lineRule="auto"/>
        <w:rPr>
          <w:b/>
          <w:bCs/>
          <w:u w:val="dotted"/>
        </w:rPr>
      </w:pPr>
      <w:r>
        <w:rPr>
          <w:b/>
          <w:bCs/>
        </w:rPr>
        <w:t>Your name</w:t>
      </w:r>
      <w:r w:rsidR="00F65B0B">
        <w:rPr>
          <w:b/>
          <w:bCs/>
        </w:rPr>
        <w:t>:</w:t>
      </w:r>
      <w:r w:rsidR="00F65B0B" w:rsidRPr="00F65B0B">
        <w:tab/>
      </w:r>
    </w:p>
    <w:p w14:paraId="6EFFB534" w14:textId="74B257C6" w:rsidR="00130E52" w:rsidRPr="00F65B0B" w:rsidRDefault="00130E52" w:rsidP="00F65B0B">
      <w:pPr>
        <w:tabs>
          <w:tab w:val="left" w:leader="dot" w:pos="8222"/>
        </w:tabs>
        <w:spacing w:line="360" w:lineRule="auto"/>
      </w:pPr>
      <w:r w:rsidRPr="004F2389">
        <w:rPr>
          <w:b/>
          <w:bCs/>
        </w:rPr>
        <w:t>Email:</w:t>
      </w:r>
      <w:r w:rsidR="00F65B0B">
        <w:tab/>
      </w:r>
    </w:p>
    <w:p w14:paraId="6393EE33" w14:textId="55E30A20" w:rsidR="00130E52" w:rsidRDefault="00DF343F" w:rsidP="00F65B0B">
      <w:pPr>
        <w:tabs>
          <w:tab w:val="center" w:leader="dot" w:pos="8222"/>
        </w:tabs>
        <w:spacing w:line="360" w:lineRule="auto"/>
      </w:pPr>
      <w:r>
        <w:rPr>
          <w:b/>
          <w:bCs/>
        </w:rPr>
        <w:t>P</w:t>
      </w:r>
      <w:r w:rsidR="00130E52" w:rsidRPr="004F2389">
        <w:rPr>
          <w:b/>
          <w:bCs/>
        </w:rPr>
        <w:t>hone number:</w:t>
      </w:r>
      <w:r w:rsidR="00F53867">
        <w:t xml:space="preserve"> </w:t>
      </w:r>
      <w:r w:rsidR="00F65B0B">
        <w:tab/>
      </w:r>
    </w:p>
    <w:p w14:paraId="10237DCC" w14:textId="23C60269" w:rsidR="00BD1215" w:rsidRPr="00130E52" w:rsidRDefault="00130E52" w:rsidP="00483C9B">
      <w:pPr>
        <w:pStyle w:val="Heading2"/>
        <w:spacing w:line="360" w:lineRule="auto"/>
      </w:pPr>
      <w:r w:rsidRPr="00130E52">
        <w:t>Taxon</w:t>
      </w:r>
    </w:p>
    <w:p w14:paraId="6F2D97CB" w14:textId="6C17D6A5" w:rsidR="00130E52" w:rsidRPr="004F2389" w:rsidRDefault="00130E52" w:rsidP="00F65B0B">
      <w:pPr>
        <w:tabs>
          <w:tab w:val="left" w:leader="dot" w:pos="8222"/>
        </w:tabs>
        <w:spacing w:line="360" w:lineRule="auto"/>
        <w:rPr>
          <w:b/>
          <w:bCs/>
        </w:rPr>
      </w:pPr>
      <w:r w:rsidRPr="004F2389">
        <w:rPr>
          <w:b/>
          <w:bCs/>
        </w:rPr>
        <w:t>Scientific name:</w:t>
      </w:r>
      <w:r w:rsidR="00F65B0B" w:rsidRPr="00F53867">
        <w:tab/>
      </w:r>
    </w:p>
    <w:p w14:paraId="4C1D68FC" w14:textId="1F51750C" w:rsidR="00483C9B" w:rsidRPr="004F2389" w:rsidRDefault="00130E52" w:rsidP="00F65B0B">
      <w:pPr>
        <w:tabs>
          <w:tab w:val="left" w:leader="dot" w:pos="8222"/>
        </w:tabs>
        <w:spacing w:line="360" w:lineRule="auto"/>
        <w:rPr>
          <w:b/>
          <w:bCs/>
        </w:rPr>
      </w:pPr>
      <w:r w:rsidRPr="004F2389">
        <w:rPr>
          <w:b/>
          <w:bCs/>
        </w:rPr>
        <w:t>Common name:</w:t>
      </w:r>
      <w:r w:rsidR="00F65B0B" w:rsidRPr="00F53867">
        <w:tab/>
      </w:r>
    </w:p>
    <w:p w14:paraId="56F69EE8" w14:textId="13654EF5" w:rsidR="00130E52" w:rsidRPr="00130E52" w:rsidRDefault="00130E52" w:rsidP="00483C9B">
      <w:pPr>
        <w:pStyle w:val="Heading2"/>
        <w:spacing w:line="360" w:lineRule="auto"/>
      </w:pPr>
      <w:r>
        <w:t>General status</w:t>
      </w:r>
    </w:p>
    <w:p w14:paraId="0E503286" w14:textId="77777777" w:rsidR="00114157" w:rsidRDefault="00130E52" w:rsidP="00F53867">
      <w:r>
        <w:t xml:space="preserve">Does the taxon have a formally published name that is generally accepted by those working on the group?  </w:t>
      </w:r>
    </w:p>
    <w:p w14:paraId="45D200DC" w14:textId="70D3F44D" w:rsidR="00130E52" w:rsidRDefault="00130E52" w:rsidP="00F53867">
      <w:pPr>
        <w:spacing w:before="240" w:line="360" w:lineRule="auto"/>
      </w:pPr>
      <w:r w:rsidRPr="00114157">
        <w:rPr>
          <w:b/>
          <w:bCs/>
        </w:rPr>
        <w:t>Yes</w:t>
      </w:r>
      <w:r>
        <w:t xml:space="preserve"> / </w:t>
      </w:r>
      <w:r w:rsidRPr="00114157">
        <w:rPr>
          <w:b/>
          <w:bCs/>
        </w:rPr>
        <w:t>No</w:t>
      </w:r>
    </w:p>
    <w:p w14:paraId="23FBF469" w14:textId="5C3E5E92" w:rsidR="00130E52" w:rsidRDefault="00130E52" w:rsidP="00130E52">
      <w:r>
        <w:t>Is the taxon</w:t>
      </w:r>
      <w:r w:rsidR="004A78FE">
        <w:t>:</w:t>
      </w:r>
      <w:r>
        <w:t xml:space="preserve"> (</w:t>
      </w:r>
      <w:r w:rsidRPr="004A78FE">
        <w:rPr>
          <w:i/>
          <w:iCs/>
        </w:rPr>
        <w:t xml:space="preserve">please tick </w:t>
      </w:r>
      <w:r w:rsidR="004A78FE" w:rsidRPr="004A78FE">
        <w:rPr>
          <w:i/>
          <w:iCs/>
        </w:rPr>
        <w:t>the statement/s that applies</w:t>
      </w:r>
      <w:r>
        <w:t>)</w:t>
      </w:r>
    </w:p>
    <w:p w14:paraId="13DC235C" w14:textId="0DDD1445" w:rsidR="00130E52" w:rsidRDefault="00130E52" w:rsidP="00130E52">
      <w:pPr>
        <w:pStyle w:val="ListParagraph"/>
        <w:numPr>
          <w:ilvl w:val="0"/>
          <w:numId w:val="13"/>
        </w:numPr>
      </w:pPr>
      <w:r>
        <w:t>Introduced and naturalised</w:t>
      </w:r>
      <w:r w:rsidR="004A78FE">
        <w:t>.</w:t>
      </w:r>
    </w:p>
    <w:p w14:paraId="7F453146" w14:textId="1A78E022" w:rsidR="00130E52" w:rsidRDefault="00130E52" w:rsidP="00130E52">
      <w:pPr>
        <w:pStyle w:val="ListParagraph"/>
        <w:numPr>
          <w:ilvl w:val="0"/>
          <w:numId w:val="13"/>
        </w:numPr>
      </w:pPr>
      <w:r>
        <w:t>A vagrant visitor with no resident breeding population, or a rare migrant with &lt;15 individuals reaching New Zealand per year</w:t>
      </w:r>
      <w:r w:rsidR="00114157">
        <w:t>.</w:t>
      </w:r>
    </w:p>
    <w:p w14:paraId="1C8034C1" w14:textId="2A3B380B" w:rsidR="00130E52" w:rsidRDefault="00130E52" w:rsidP="00130E52">
      <w:pPr>
        <w:pStyle w:val="ListParagraph"/>
        <w:numPr>
          <w:ilvl w:val="0"/>
          <w:numId w:val="13"/>
        </w:numPr>
      </w:pPr>
      <w:r>
        <w:t>A regular migrant (&gt;15 individuals per year) to New Zealand not breeding in New Zealand</w:t>
      </w:r>
      <w:r w:rsidR="00114157">
        <w:t>.</w:t>
      </w:r>
    </w:p>
    <w:p w14:paraId="7D74A05C" w14:textId="6488D780" w:rsidR="00130E52" w:rsidRDefault="00130E52" w:rsidP="00130E52">
      <w:pPr>
        <w:pStyle w:val="ListParagraph"/>
        <w:numPr>
          <w:ilvl w:val="0"/>
          <w:numId w:val="13"/>
        </w:numPr>
      </w:pPr>
      <w:r>
        <w:t xml:space="preserve">A colonist </w:t>
      </w:r>
      <w:r w:rsidR="004A78FE">
        <w:t>that</w:t>
      </w:r>
      <w:r>
        <w:t xml:space="preserve"> established without human assistance and beg</w:t>
      </w:r>
      <w:r w:rsidR="004A78FE">
        <w:t>a</w:t>
      </w:r>
      <w:r>
        <w:t xml:space="preserve">n breeding in the wild in the last 50 </w:t>
      </w:r>
      <w:r w:rsidR="004A78FE">
        <w:t>years but</w:t>
      </w:r>
      <w:r>
        <w:t xml:space="preserve"> is still uncommon</w:t>
      </w:r>
      <w:r w:rsidR="00114157">
        <w:t>.</w:t>
      </w:r>
    </w:p>
    <w:p w14:paraId="7E38D7DD" w14:textId="5084E112" w:rsidR="00130E52" w:rsidRDefault="00130E52" w:rsidP="00130E52">
      <w:pPr>
        <w:pStyle w:val="ListParagraph"/>
        <w:numPr>
          <w:ilvl w:val="0"/>
          <w:numId w:val="13"/>
        </w:numPr>
      </w:pPr>
      <w:r>
        <w:t xml:space="preserve">Native but non-endemic, including natural colonists </w:t>
      </w:r>
      <w:r w:rsidR="004A78FE">
        <w:t>that</w:t>
      </w:r>
      <w:r>
        <w:t xml:space="preserve"> are now abundant and/or have been established for more than 50 years, and migrants </w:t>
      </w:r>
      <w:r w:rsidR="004A78FE">
        <w:t>that</w:t>
      </w:r>
      <w:r>
        <w:t xml:space="preserve"> breed or spend the great majority of their lives in New Zealand but are also breeding or resident elsewhere</w:t>
      </w:r>
      <w:r w:rsidR="00114157">
        <w:t>.</w:t>
      </w:r>
    </w:p>
    <w:p w14:paraId="65BE2F98" w14:textId="5E33B4B3" w:rsidR="00130E52" w:rsidRDefault="00130E52" w:rsidP="00130E52">
      <w:pPr>
        <w:pStyle w:val="ListParagraph"/>
        <w:numPr>
          <w:ilvl w:val="0"/>
          <w:numId w:val="13"/>
        </w:numPr>
      </w:pPr>
      <w:r>
        <w:t xml:space="preserve">Endemic, including migrants </w:t>
      </w:r>
      <w:r w:rsidR="004A78FE">
        <w:t>that</w:t>
      </w:r>
      <w:r>
        <w:t xml:space="preserve"> breed or spend the great majority of their lives only in New Zealand</w:t>
      </w:r>
      <w:r w:rsidR="00114157">
        <w:t>.</w:t>
      </w:r>
    </w:p>
    <w:p w14:paraId="2FFB6B80" w14:textId="7290E91F" w:rsidR="00130E52" w:rsidRDefault="00130E52" w:rsidP="00130E52">
      <w:pPr>
        <w:pStyle w:val="ListParagraph"/>
        <w:numPr>
          <w:ilvl w:val="0"/>
          <w:numId w:val="13"/>
        </w:numPr>
      </w:pPr>
      <w:r>
        <w:t>Believed to be extinct after adequate search effort</w:t>
      </w:r>
      <w:r w:rsidR="00114157">
        <w:t>.</w:t>
      </w:r>
    </w:p>
    <w:p w14:paraId="4F34B408" w14:textId="0061B804" w:rsidR="00130E52" w:rsidRDefault="00130E52" w:rsidP="00114157">
      <w:pPr>
        <w:rPr>
          <w:b/>
          <w:bCs/>
        </w:rPr>
      </w:pPr>
      <w:r w:rsidRPr="00114157">
        <w:rPr>
          <w:b/>
          <w:bCs/>
        </w:rPr>
        <w:lastRenderedPageBreak/>
        <w:t>For non-endemic taxa, please consider only the New Zealand populations when answering the questions below (please also answer the questions for endemic taxa)</w:t>
      </w:r>
      <w:r w:rsidR="004A78FE">
        <w:rPr>
          <w:b/>
          <w:bCs/>
        </w:rPr>
        <w:t>.</w:t>
      </w:r>
    </w:p>
    <w:p w14:paraId="3FDD14D2" w14:textId="77777777" w:rsidR="00483C9B" w:rsidRPr="00114157" w:rsidRDefault="00483C9B" w:rsidP="00114157">
      <w:pPr>
        <w:rPr>
          <w:b/>
          <w:bCs/>
        </w:rPr>
      </w:pPr>
    </w:p>
    <w:p w14:paraId="61F2447A" w14:textId="65034FFA" w:rsidR="00114157" w:rsidRPr="004A78FE" w:rsidRDefault="00130E52" w:rsidP="00F53867">
      <w:pPr>
        <w:rPr>
          <w:i/>
          <w:iCs/>
        </w:rPr>
      </w:pPr>
      <w:r>
        <w:t>Is the taxon extinct in the wild, but surviving in captivity or cultivation</w:t>
      </w:r>
      <w:r w:rsidR="004A78FE">
        <w:t>? (</w:t>
      </w:r>
      <w:proofErr w:type="gramStart"/>
      <w:r w:rsidR="004A78FE">
        <w:rPr>
          <w:i/>
          <w:iCs/>
        </w:rPr>
        <w:t>circle</w:t>
      </w:r>
      <w:proofErr w:type="gramEnd"/>
      <w:r w:rsidR="004A78FE">
        <w:rPr>
          <w:i/>
          <w:iCs/>
        </w:rPr>
        <w:t xml:space="preserve"> one</w:t>
      </w:r>
      <w:r w:rsidR="004A78FE" w:rsidRPr="004A78FE">
        <w:t>)</w:t>
      </w:r>
    </w:p>
    <w:p w14:paraId="62B3B03C" w14:textId="5AC5664B" w:rsidR="00130E52" w:rsidRPr="00114157" w:rsidRDefault="00130E52" w:rsidP="00F53867">
      <w:pPr>
        <w:spacing w:before="240" w:line="360" w:lineRule="auto"/>
        <w:rPr>
          <w:b/>
          <w:bCs/>
        </w:rPr>
      </w:pPr>
      <w:r w:rsidRPr="00114157">
        <w:rPr>
          <w:b/>
          <w:bCs/>
        </w:rPr>
        <w:t xml:space="preserve">Yes </w:t>
      </w:r>
      <w:r w:rsidRPr="00114157">
        <w:t>/</w:t>
      </w:r>
      <w:r w:rsidRPr="00114157">
        <w:rPr>
          <w:b/>
          <w:bCs/>
        </w:rPr>
        <w:t xml:space="preserve"> No</w:t>
      </w:r>
    </w:p>
    <w:p w14:paraId="2817F452" w14:textId="3330CD2B" w:rsidR="00114157" w:rsidRDefault="00130E52" w:rsidP="00F53867">
      <w:r>
        <w:t xml:space="preserve">Is the taxon sufficiently well-known to meaningfully answer the questions below? </w:t>
      </w:r>
      <w:r w:rsidR="004A78FE">
        <w:t>(</w:t>
      </w:r>
      <w:proofErr w:type="gramStart"/>
      <w:r w:rsidR="004A78FE">
        <w:rPr>
          <w:i/>
          <w:iCs/>
        </w:rPr>
        <w:t>circle</w:t>
      </w:r>
      <w:proofErr w:type="gramEnd"/>
      <w:r w:rsidR="004A78FE">
        <w:rPr>
          <w:i/>
          <w:iCs/>
        </w:rPr>
        <w:t xml:space="preserve"> one</w:t>
      </w:r>
      <w:r w:rsidR="004A78FE" w:rsidRPr="004A78FE">
        <w:t>)</w:t>
      </w:r>
    </w:p>
    <w:p w14:paraId="1910AB3F" w14:textId="6473DCC5" w:rsidR="00130E52" w:rsidRDefault="00114157" w:rsidP="00F53867">
      <w:pPr>
        <w:spacing w:before="240" w:line="360" w:lineRule="auto"/>
      </w:pPr>
      <w:r w:rsidRPr="00114157">
        <w:rPr>
          <w:b/>
          <w:bCs/>
        </w:rPr>
        <w:t>Y</w:t>
      </w:r>
      <w:r w:rsidR="00130E52" w:rsidRPr="00114157">
        <w:rPr>
          <w:b/>
          <w:bCs/>
        </w:rPr>
        <w:t>es</w:t>
      </w:r>
      <w:r w:rsidR="00130E52">
        <w:t xml:space="preserve"> / </w:t>
      </w:r>
      <w:r w:rsidR="00130E52" w:rsidRPr="00114157">
        <w:rPr>
          <w:b/>
          <w:bCs/>
        </w:rPr>
        <w:t>No</w:t>
      </w:r>
      <w:r w:rsidR="00130E52">
        <w:t xml:space="preserve"> (if no, then stop here)</w:t>
      </w:r>
    </w:p>
    <w:p w14:paraId="1CF2999D" w14:textId="4B1E037C" w:rsidR="00130E52" w:rsidRPr="00130E52" w:rsidRDefault="00130E52" w:rsidP="00483C9B">
      <w:pPr>
        <w:pStyle w:val="Heading2"/>
        <w:spacing w:line="360" w:lineRule="auto"/>
      </w:pPr>
      <w:r>
        <w:t>Population</w:t>
      </w:r>
    </w:p>
    <w:p w14:paraId="355D28CF" w14:textId="4DDBD6C2" w:rsidR="00130E52" w:rsidRDefault="00130E52" w:rsidP="00130E52">
      <w:r>
        <w:t>Is the total population size:</w:t>
      </w:r>
      <w:r w:rsidR="004A78FE">
        <w:t xml:space="preserve"> (</w:t>
      </w:r>
      <w:r w:rsidR="004A78FE" w:rsidRPr="004A78FE">
        <w:rPr>
          <w:i/>
          <w:iCs/>
        </w:rPr>
        <w:t xml:space="preserve">please tick the statement/s that </w:t>
      </w:r>
      <w:proofErr w:type="gramStart"/>
      <w:r w:rsidR="004A78FE" w:rsidRPr="004A78FE">
        <w:rPr>
          <w:i/>
          <w:iCs/>
        </w:rPr>
        <w:t>applies</w:t>
      </w:r>
      <w:r w:rsidR="004A78FE">
        <w:t>)</w:t>
      </w:r>
      <w:proofErr w:type="gramEnd"/>
    </w:p>
    <w:p w14:paraId="51F3598D" w14:textId="56708945" w:rsidR="00130E52" w:rsidRDefault="00130E52" w:rsidP="00130E52">
      <w:pPr>
        <w:pStyle w:val="ListParagraph"/>
        <w:numPr>
          <w:ilvl w:val="0"/>
          <w:numId w:val="14"/>
        </w:numPr>
      </w:pPr>
      <w:r>
        <w:t>&lt;250 mature individuals</w:t>
      </w:r>
    </w:p>
    <w:p w14:paraId="7FBF5394" w14:textId="364F1274" w:rsidR="00130E52" w:rsidRDefault="00130E52" w:rsidP="00130E52">
      <w:pPr>
        <w:pStyle w:val="ListParagraph"/>
        <w:numPr>
          <w:ilvl w:val="0"/>
          <w:numId w:val="14"/>
        </w:numPr>
      </w:pPr>
      <w:r>
        <w:t>250</w:t>
      </w:r>
      <w:r w:rsidR="00114157">
        <w:t>–</w:t>
      </w:r>
      <w:r>
        <w:t>1</w:t>
      </w:r>
      <w:r w:rsidR="00114157">
        <w:t>,</w:t>
      </w:r>
      <w:r>
        <w:t>000 mature individuals</w:t>
      </w:r>
    </w:p>
    <w:p w14:paraId="69F66167" w14:textId="1283C5AF" w:rsidR="00130E52" w:rsidRDefault="00130E52" w:rsidP="00130E52">
      <w:pPr>
        <w:pStyle w:val="ListParagraph"/>
        <w:numPr>
          <w:ilvl w:val="0"/>
          <w:numId w:val="14"/>
        </w:numPr>
      </w:pPr>
      <w:r>
        <w:t>1</w:t>
      </w:r>
      <w:r w:rsidR="00114157">
        <w:t>,</w:t>
      </w:r>
      <w:r>
        <w:t>000</w:t>
      </w:r>
      <w:r w:rsidR="00114157">
        <w:t>–</w:t>
      </w:r>
      <w:r>
        <w:t>5</w:t>
      </w:r>
      <w:r w:rsidR="00114157">
        <w:t>,</w:t>
      </w:r>
      <w:r>
        <w:t>000 mature individuals</w:t>
      </w:r>
    </w:p>
    <w:p w14:paraId="2C03AA60" w14:textId="6443805F" w:rsidR="00130E52" w:rsidRDefault="00130E52" w:rsidP="00130E52">
      <w:pPr>
        <w:pStyle w:val="ListParagraph"/>
        <w:numPr>
          <w:ilvl w:val="0"/>
          <w:numId w:val="14"/>
        </w:numPr>
      </w:pPr>
      <w:r>
        <w:t>5</w:t>
      </w:r>
      <w:r w:rsidR="00114157">
        <w:t>,</w:t>
      </w:r>
      <w:r>
        <w:t>000</w:t>
      </w:r>
      <w:r w:rsidR="00114157">
        <w:t>–</w:t>
      </w:r>
      <w:r>
        <w:t>20</w:t>
      </w:r>
      <w:r w:rsidR="00114157">
        <w:t>,</w:t>
      </w:r>
      <w:r>
        <w:t>000 mature individuals</w:t>
      </w:r>
    </w:p>
    <w:p w14:paraId="23ABE551" w14:textId="0CA0A664" w:rsidR="00130E52" w:rsidRDefault="00130E52" w:rsidP="00130E52">
      <w:pPr>
        <w:pStyle w:val="ListParagraph"/>
        <w:numPr>
          <w:ilvl w:val="0"/>
          <w:numId w:val="14"/>
        </w:numPr>
      </w:pPr>
      <w:r>
        <w:t>20</w:t>
      </w:r>
      <w:r w:rsidR="00114157">
        <w:t>,</w:t>
      </w:r>
      <w:r>
        <w:t>000</w:t>
      </w:r>
      <w:r w:rsidR="00114157">
        <w:t>–</w:t>
      </w:r>
      <w:r>
        <w:t>100</w:t>
      </w:r>
      <w:r w:rsidR="00114157">
        <w:t>,</w:t>
      </w:r>
      <w:r>
        <w:t>000 mature individuals</w:t>
      </w:r>
    </w:p>
    <w:p w14:paraId="14890FFF" w14:textId="0A1BF0B2" w:rsidR="00130E52" w:rsidRDefault="00130E52" w:rsidP="00130E52">
      <w:pPr>
        <w:pStyle w:val="ListParagraph"/>
        <w:numPr>
          <w:ilvl w:val="0"/>
          <w:numId w:val="14"/>
        </w:numPr>
      </w:pPr>
      <w:r>
        <w:t>&gt;100</w:t>
      </w:r>
      <w:r w:rsidR="00114157">
        <w:t>,</w:t>
      </w:r>
      <w:r>
        <w:t>000 mature individuals</w:t>
      </w:r>
    </w:p>
    <w:p w14:paraId="69376C9F" w14:textId="54B98F57" w:rsidR="00130E52" w:rsidRDefault="004A78FE" w:rsidP="00130E52">
      <w:pPr>
        <w:pStyle w:val="ListParagraph"/>
        <w:numPr>
          <w:ilvl w:val="0"/>
          <w:numId w:val="14"/>
        </w:numPr>
      </w:pPr>
      <w:r>
        <w:t>U</w:t>
      </w:r>
      <w:r w:rsidR="00130E52">
        <w:t>nknown</w:t>
      </w:r>
    </w:p>
    <w:p w14:paraId="0E4EF871" w14:textId="5D6C45FE" w:rsidR="00130E52" w:rsidRDefault="00130E52" w:rsidP="00F65B0B">
      <w:pPr>
        <w:tabs>
          <w:tab w:val="left" w:leader="dot" w:pos="8222"/>
        </w:tabs>
      </w:pPr>
      <w:r>
        <w:t>Please provide more accurate estimate if possible:</w:t>
      </w:r>
      <w:r w:rsidR="00F65B0B">
        <w:tab/>
      </w:r>
    </w:p>
    <w:p w14:paraId="6A9C8F23" w14:textId="3B02DC03" w:rsidR="00130E52" w:rsidRDefault="00130E52" w:rsidP="00D610DF">
      <w:pPr>
        <w:spacing w:before="240"/>
      </w:pPr>
      <w:r>
        <w:t>Is the total area occupied:</w:t>
      </w:r>
      <w:r w:rsidR="004A78FE">
        <w:t xml:space="preserve"> (</w:t>
      </w:r>
      <w:r w:rsidR="004A78FE" w:rsidRPr="004A78FE">
        <w:rPr>
          <w:i/>
          <w:iCs/>
        </w:rPr>
        <w:t xml:space="preserve">please tick the statement/s that </w:t>
      </w:r>
      <w:proofErr w:type="gramStart"/>
      <w:r w:rsidR="004A78FE" w:rsidRPr="004A78FE">
        <w:rPr>
          <w:i/>
          <w:iCs/>
        </w:rPr>
        <w:t>applies</w:t>
      </w:r>
      <w:r w:rsidR="004A78FE">
        <w:t>)</w:t>
      </w:r>
      <w:proofErr w:type="gramEnd"/>
    </w:p>
    <w:p w14:paraId="132C23C2" w14:textId="6DBCD398" w:rsidR="00130E52" w:rsidRDefault="00130E52" w:rsidP="00130E52">
      <w:pPr>
        <w:pStyle w:val="ListParagraph"/>
        <w:numPr>
          <w:ilvl w:val="0"/>
          <w:numId w:val="15"/>
        </w:numPr>
      </w:pPr>
      <w:r>
        <w:t>&lt;1 ha (0.01 km</w:t>
      </w:r>
      <w:r w:rsidRPr="00114157">
        <w:rPr>
          <w:vertAlign w:val="superscript"/>
        </w:rPr>
        <w:t>2</w:t>
      </w:r>
      <w:r>
        <w:t>)</w:t>
      </w:r>
    </w:p>
    <w:p w14:paraId="1F648E7D" w14:textId="000E6A01" w:rsidR="00130E52" w:rsidRDefault="00130E52" w:rsidP="00130E52">
      <w:pPr>
        <w:pStyle w:val="ListParagraph"/>
        <w:numPr>
          <w:ilvl w:val="0"/>
          <w:numId w:val="15"/>
        </w:numPr>
      </w:pPr>
      <w:r>
        <w:t>1</w:t>
      </w:r>
      <w:r w:rsidR="00114157">
        <w:t>–</w:t>
      </w:r>
      <w:r>
        <w:t>10 ha (0.01</w:t>
      </w:r>
      <w:r w:rsidR="00114157">
        <w:t>–</w:t>
      </w:r>
      <w:r>
        <w:t xml:space="preserve">0.1 </w:t>
      </w:r>
      <w:r w:rsidR="00114157">
        <w:t>km</w:t>
      </w:r>
      <w:r w:rsidR="00114157" w:rsidRPr="00114157">
        <w:rPr>
          <w:vertAlign w:val="superscript"/>
        </w:rPr>
        <w:t>2</w:t>
      </w:r>
      <w:r>
        <w:t>)</w:t>
      </w:r>
    </w:p>
    <w:p w14:paraId="6FBB100C" w14:textId="44055E89" w:rsidR="00130E52" w:rsidRDefault="00130E52" w:rsidP="00130E52">
      <w:pPr>
        <w:pStyle w:val="ListParagraph"/>
        <w:numPr>
          <w:ilvl w:val="0"/>
          <w:numId w:val="15"/>
        </w:numPr>
      </w:pPr>
      <w:r>
        <w:t>10</w:t>
      </w:r>
      <w:r w:rsidR="00114157">
        <w:t>–</w:t>
      </w:r>
      <w:r>
        <w:t>100 ha (0.1</w:t>
      </w:r>
      <w:r w:rsidR="00114157">
        <w:t>–</w:t>
      </w:r>
      <w:r>
        <w:t xml:space="preserve">1 </w:t>
      </w:r>
      <w:r w:rsidR="00114157">
        <w:t>km</w:t>
      </w:r>
      <w:r w:rsidR="00114157" w:rsidRPr="00114157">
        <w:rPr>
          <w:vertAlign w:val="superscript"/>
        </w:rPr>
        <w:t>2</w:t>
      </w:r>
      <w:r>
        <w:t>)</w:t>
      </w:r>
    </w:p>
    <w:p w14:paraId="766396DD" w14:textId="1D089420" w:rsidR="00130E52" w:rsidRDefault="00130E52" w:rsidP="00130E52">
      <w:pPr>
        <w:pStyle w:val="ListParagraph"/>
        <w:numPr>
          <w:ilvl w:val="0"/>
          <w:numId w:val="15"/>
        </w:numPr>
      </w:pPr>
      <w:r>
        <w:t>100</w:t>
      </w:r>
      <w:r w:rsidR="00114157">
        <w:t>–</w:t>
      </w:r>
      <w:r>
        <w:t>1</w:t>
      </w:r>
      <w:r w:rsidR="00114157">
        <w:t>,</w:t>
      </w:r>
      <w:r>
        <w:t>000 ha (1</w:t>
      </w:r>
      <w:r w:rsidR="0062150C">
        <w:t>–10</w:t>
      </w:r>
      <w:r>
        <w:t xml:space="preserve"> </w:t>
      </w:r>
      <w:r w:rsidR="00114157">
        <w:t>km</w:t>
      </w:r>
      <w:r w:rsidR="00114157" w:rsidRPr="00114157">
        <w:rPr>
          <w:vertAlign w:val="superscript"/>
        </w:rPr>
        <w:t>2</w:t>
      </w:r>
      <w:r>
        <w:t>)</w:t>
      </w:r>
    </w:p>
    <w:p w14:paraId="659F9BE3" w14:textId="6D275561" w:rsidR="00130E52" w:rsidRDefault="00130E52" w:rsidP="00130E52">
      <w:pPr>
        <w:pStyle w:val="ListParagraph"/>
        <w:numPr>
          <w:ilvl w:val="0"/>
          <w:numId w:val="15"/>
        </w:numPr>
      </w:pPr>
      <w:r>
        <w:t>1</w:t>
      </w:r>
      <w:r w:rsidR="0062150C">
        <w:t>,</w:t>
      </w:r>
      <w:r>
        <w:t>000</w:t>
      </w:r>
      <w:r w:rsidR="00114157">
        <w:t>–</w:t>
      </w:r>
      <w:r>
        <w:t>10</w:t>
      </w:r>
      <w:r w:rsidR="0062150C">
        <w:t>,</w:t>
      </w:r>
      <w:r>
        <w:t>000 ha (1</w:t>
      </w:r>
      <w:r w:rsidR="0062150C">
        <w:t>0–100</w:t>
      </w:r>
      <w:r>
        <w:t xml:space="preserve"> </w:t>
      </w:r>
      <w:r w:rsidR="00114157">
        <w:t>km</w:t>
      </w:r>
      <w:r w:rsidR="00114157" w:rsidRPr="00114157">
        <w:rPr>
          <w:vertAlign w:val="superscript"/>
        </w:rPr>
        <w:t>2</w:t>
      </w:r>
      <w:r>
        <w:t>)</w:t>
      </w:r>
    </w:p>
    <w:p w14:paraId="372C3A31" w14:textId="19036E90" w:rsidR="00130E52" w:rsidRDefault="00130E52" w:rsidP="00130E52">
      <w:pPr>
        <w:pStyle w:val="ListParagraph"/>
        <w:numPr>
          <w:ilvl w:val="0"/>
          <w:numId w:val="15"/>
        </w:numPr>
      </w:pPr>
      <w:r>
        <w:t>&gt;10</w:t>
      </w:r>
      <w:r w:rsidR="0062150C">
        <w:t>,</w:t>
      </w:r>
      <w:r>
        <w:t>000 ha (1</w:t>
      </w:r>
      <w:r w:rsidR="0062150C">
        <w:t>00</w:t>
      </w:r>
      <w:r>
        <w:t xml:space="preserve"> </w:t>
      </w:r>
      <w:r w:rsidR="00114157">
        <w:t>km</w:t>
      </w:r>
      <w:r w:rsidR="00114157" w:rsidRPr="00114157">
        <w:rPr>
          <w:vertAlign w:val="superscript"/>
        </w:rPr>
        <w:t>2</w:t>
      </w:r>
      <w:r>
        <w:t>)</w:t>
      </w:r>
    </w:p>
    <w:p w14:paraId="36C144C4" w14:textId="33B55BC3" w:rsidR="00130E52" w:rsidRDefault="004A78FE" w:rsidP="00130E52">
      <w:pPr>
        <w:pStyle w:val="ListParagraph"/>
        <w:numPr>
          <w:ilvl w:val="0"/>
          <w:numId w:val="15"/>
        </w:numPr>
      </w:pPr>
      <w:r>
        <w:t>U</w:t>
      </w:r>
      <w:r w:rsidR="00130E52">
        <w:t>nknown</w:t>
      </w:r>
    </w:p>
    <w:p w14:paraId="68547432" w14:textId="6D548860" w:rsidR="00130E52" w:rsidRDefault="00130E52" w:rsidP="00F65B0B">
      <w:pPr>
        <w:tabs>
          <w:tab w:val="left" w:leader="dot" w:pos="8222"/>
        </w:tabs>
      </w:pPr>
      <w:r>
        <w:t>Please provide more accurate estimate if possible:</w:t>
      </w:r>
      <w:r w:rsidR="00F65B0B">
        <w:tab/>
      </w:r>
    </w:p>
    <w:p w14:paraId="01CFA685" w14:textId="77777777" w:rsidR="004A78FE" w:rsidRDefault="004A78FE" w:rsidP="00130E52"/>
    <w:p w14:paraId="1885E90C" w14:textId="70D38CB5" w:rsidR="00130E52" w:rsidRDefault="00130E52" w:rsidP="004F2389">
      <w:pPr>
        <w:pStyle w:val="Heading3"/>
      </w:pPr>
      <w:r>
        <w:t>Sub-populations</w:t>
      </w:r>
    </w:p>
    <w:p w14:paraId="644A37B7" w14:textId="63F5B43A" w:rsidR="00130E52" w:rsidRDefault="00130E52" w:rsidP="00130E52">
      <w:r>
        <w:t>Do the data available for your assessment of the questions below allow</w:t>
      </w:r>
      <w:r w:rsidR="0062150C">
        <w:t>:</w:t>
      </w:r>
      <w:r w:rsidR="004A78FE">
        <w:t xml:space="preserve"> (</w:t>
      </w:r>
      <w:r w:rsidR="004A78FE" w:rsidRPr="004A78FE">
        <w:rPr>
          <w:i/>
          <w:iCs/>
        </w:rPr>
        <w:t>please tick the statement/s that applies</w:t>
      </w:r>
      <w:r w:rsidR="004A78FE">
        <w:t>)</w:t>
      </w:r>
    </w:p>
    <w:p w14:paraId="0E4856D4" w14:textId="4F8E0C53" w:rsidR="00130E52" w:rsidRDefault="0062150C" w:rsidP="00130E52">
      <w:pPr>
        <w:pStyle w:val="ListParagraph"/>
        <w:numPr>
          <w:ilvl w:val="0"/>
          <w:numId w:val="16"/>
        </w:numPr>
      </w:pPr>
      <w:r>
        <w:t>C</w:t>
      </w:r>
      <w:r w:rsidR="00130E52">
        <w:t>onfident response for the taxon throughout its range</w:t>
      </w:r>
    </w:p>
    <w:p w14:paraId="0837B359" w14:textId="177BA6BE" w:rsidR="00130E52" w:rsidRDefault="0062150C" w:rsidP="00130E52">
      <w:pPr>
        <w:pStyle w:val="ListParagraph"/>
        <w:numPr>
          <w:ilvl w:val="0"/>
          <w:numId w:val="16"/>
        </w:numPr>
      </w:pPr>
      <w:r>
        <w:t>C</w:t>
      </w:r>
      <w:r w:rsidR="00130E52">
        <w:t>onfident response for many but not all sub-populations</w:t>
      </w:r>
    </w:p>
    <w:p w14:paraId="5BE816E0" w14:textId="7DB891A6" w:rsidR="00130E52" w:rsidRDefault="0062150C" w:rsidP="00130E52">
      <w:pPr>
        <w:pStyle w:val="ListParagraph"/>
        <w:numPr>
          <w:ilvl w:val="0"/>
          <w:numId w:val="16"/>
        </w:numPr>
      </w:pPr>
      <w:r>
        <w:t>C</w:t>
      </w:r>
      <w:r w:rsidR="00130E52">
        <w:t>onfident response for only a small subset of sub-populations</w:t>
      </w:r>
    </w:p>
    <w:p w14:paraId="71C27C65" w14:textId="2CB88A36" w:rsidR="00130E52" w:rsidRDefault="0062150C" w:rsidP="00130E52">
      <w:pPr>
        <w:pStyle w:val="ListParagraph"/>
        <w:numPr>
          <w:ilvl w:val="0"/>
          <w:numId w:val="16"/>
        </w:numPr>
      </w:pPr>
      <w:r>
        <w:t>L</w:t>
      </w:r>
      <w:r w:rsidR="00130E52">
        <w:t>ow confidence in all estimates</w:t>
      </w:r>
    </w:p>
    <w:p w14:paraId="0899A839" w14:textId="7D3C2016" w:rsidR="00130E52" w:rsidRDefault="00130E52" w:rsidP="00130E52">
      <w:r>
        <w:lastRenderedPageBreak/>
        <w:t>Is the known number of sub-populations of the taxon</w:t>
      </w:r>
      <w:r w:rsidR="004A78FE">
        <w:t>: (</w:t>
      </w:r>
      <w:r w:rsidR="004A78FE" w:rsidRPr="004A78FE">
        <w:rPr>
          <w:i/>
          <w:iCs/>
        </w:rPr>
        <w:t xml:space="preserve">please tick the statement/s that </w:t>
      </w:r>
      <w:proofErr w:type="gramStart"/>
      <w:r w:rsidR="004A78FE" w:rsidRPr="004A78FE">
        <w:rPr>
          <w:i/>
          <w:iCs/>
        </w:rPr>
        <w:t>applies</w:t>
      </w:r>
      <w:r w:rsidR="004A78FE">
        <w:t>)</w:t>
      </w:r>
      <w:proofErr w:type="gramEnd"/>
    </w:p>
    <w:p w14:paraId="09D73554" w14:textId="3E9B0BAA" w:rsidR="00130E52" w:rsidRDefault="0062150C" w:rsidP="004F2389">
      <w:pPr>
        <w:pStyle w:val="ListParagraph"/>
        <w:numPr>
          <w:ilvl w:val="0"/>
          <w:numId w:val="17"/>
        </w:numPr>
      </w:pPr>
      <w:r>
        <w:rPr>
          <w:lang w:val="en-GB"/>
        </w:rPr>
        <w:sym w:font="Symbol" w:char="F0A3"/>
      </w:r>
      <w:r w:rsidR="00130E52">
        <w:t>2</w:t>
      </w:r>
    </w:p>
    <w:p w14:paraId="202587D9" w14:textId="5D1B4EA0" w:rsidR="00130E52" w:rsidRDefault="00130E52" w:rsidP="004F2389">
      <w:pPr>
        <w:pStyle w:val="ListParagraph"/>
        <w:numPr>
          <w:ilvl w:val="0"/>
          <w:numId w:val="17"/>
        </w:numPr>
      </w:pPr>
      <w:r>
        <w:t>3</w:t>
      </w:r>
      <w:r w:rsidR="0062150C">
        <w:t>–</w:t>
      </w:r>
      <w:r>
        <w:t>5</w:t>
      </w:r>
    </w:p>
    <w:p w14:paraId="5AD94960" w14:textId="7BA4301B" w:rsidR="00130E52" w:rsidRDefault="00130E52" w:rsidP="004F2389">
      <w:pPr>
        <w:pStyle w:val="ListParagraph"/>
        <w:numPr>
          <w:ilvl w:val="0"/>
          <w:numId w:val="17"/>
        </w:numPr>
      </w:pPr>
      <w:r>
        <w:t>6</w:t>
      </w:r>
      <w:r w:rsidR="0062150C">
        <w:t>–</w:t>
      </w:r>
      <w:r>
        <w:t>15</w:t>
      </w:r>
    </w:p>
    <w:p w14:paraId="5CE0D4E5" w14:textId="64D66FCC" w:rsidR="00130E52" w:rsidRDefault="00130E52" w:rsidP="004F2389">
      <w:pPr>
        <w:pStyle w:val="ListParagraph"/>
        <w:numPr>
          <w:ilvl w:val="0"/>
          <w:numId w:val="17"/>
        </w:numPr>
      </w:pPr>
      <w:r>
        <w:t>&gt;15</w:t>
      </w:r>
    </w:p>
    <w:p w14:paraId="38543A0C" w14:textId="4549B976" w:rsidR="00130E52" w:rsidRDefault="00130E52" w:rsidP="00F65B0B">
      <w:pPr>
        <w:tabs>
          <w:tab w:val="left" w:leader="dot" w:pos="8222"/>
        </w:tabs>
      </w:pPr>
      <w:r>
        <w:t>Please provide more accurate estimate if possible:</w:t>
      </w:r>
      <w:r w:rsidR="00F65B0B">
        <w:tab/>
      </w:r>
    </w:p>
    <w:p w14:paraId="1243A492" w14:textId="77777777" w:rsidR="00130E52" w:rsidRDefault="00130E52" w:rsidP="00130E52"/>
    <w:p w14:paraId="480D3015" w14:textId="1A623D40" w:rsidR="00130E52" w:rsidRDefault="00130E52" w:rsidP="00130E52">
      <w:r>
        <w:t>Is the number of mature individuals in the largest known sub-population</w:t>
      </w:r>
      <w:r w:rsidR="004A78FE">
        <w:t>: (</w:t>
      </w:r>
      <w:r w:rsidR="004A78FE" w:rsidRPr="004A78FE">
        <w:rPr>
          <w:i/>
          <w:iCs/>
        </w:rPr>
        <w:t xml:space="preserve">please tick the statement/s that </w:t>
      </w:r>
      <w:proofErr w:type="gramStart"/>
      <w:r w:rsidR="004A78FE" w:rsidRPr="004A78FE">
        <w:rPr>
          <w:i/>
          <w:iCs/>
        </w:rPr>
        <w:t>applies</w:t>
      </w:r>
      <w:r w:rsidR="004A78FE">
        <w:t>)</w:t>
      </w:r>
      <w:proofErr w:type="gramEnd"/>
    </w:p>
    <w:p w14:paraId="3CFA7490" w14:textId="118BC5D8" w:rsidR="00130E52" w:rsidRDefault="00130E52" w:rsidP="004F2389">
      <w:pPr>
        <w:pStyle w:val="ListParagraph"/>
        <w:numPr>
          <w:ilvl w:val="0"/>
          <w:numId w:val="18"/>
        </w:numPr>
      </w:pPr>
      <w:r>
        <w:t>&lt;200</w:t>
      </w:r>
    </w:p>
    <w:p w14:paraId="6F569778" w14:textId="3A31B60D" w:rsidR="00130E52" w:rsidRDefault="00130E52" w:rsidP="004F2389">
      <w:pPr>
        <w:pStyle w:val="ListParagraph"/>
        <w:numPr>
          <w:ilvl w:val="0"/>
          <w:numId w:val="18"/>
        </w:numPr>
      </w:pPr>
      <w:r>
        <w:t>200</w:t>
      </w:r>
      <w:r w:rsidR="0062150C">
        <w:t>–</w:t>
      </w:r>
      <w:r>
        <w:t>300</w:t>
      </w:r>
    </w:p>
    <w:p w14:paraId="67FDCAA8" w14:textId="2021EE9C" w:rsidR="00130E52" w:rsidRDefault="00130E52" w:rsidP="004F2389">
      <w:pPr>
        <w:pStyle w:val="ListParagraph"/>
        <w:numPr>
          <w:ilvl w:val="0"/>
          <w:numId w:val="18"/>
        </w:numPr>
      </w:pPr>
      <w:r>
        <w:t>300</w:t>
      </w:r>
      <w:r w:rsidR="0062150C">
        <w:t>–</w:t>
      </w:r>
      <w:r>
        <w:t>500</w:t>
      </w:r>
    </w:p>
    <w:p w14:paraId="0E5476CF" w14:textId="50CBA100" w:rsidR="00130E52" w:rsidRDefault="00130E52" w:rsidP="004F2389">
      <w:pPr>
        <w:pStyle w:val="ListParagraph"/>
        <w:numPr>
          <w:ilvl w:val="0"/>
          <w:numId w:val="18"/>
        </w:numPr>
      </w:pPr>
      <w:r>
        <w:t>500</w:t>
      </w:r>
      <w:r w:rsidR="0062150C">
        <w:t>–</w:t>
      </w:r>
      <w:r>
        <w:t>1000</w:t>
      </w:r>
    </w:p>
    <w:p w14:paraId="595EACA1" w14:textId="2EEC5E09" w:rsidR="00130E52" w:rsidRDefault="00130E52" w:rsidP="004F2389">
      <w:pPr>
        <w:pStyle w:val="ListParagraph"/>
        <w:numPr>
          <w:ilvl w:val="0"/>
          <w:numId w:val="18"/>
        </w:numPr>
      </w:pPr>
      <w:r>
        <w:t>&gt;1000</w:t>
      </w:r>
    </w:p>
    <w:p w14:paraId="66881330" w14:textId="3CE03B5D" w:rsidR="00130E52" w:rsidRDefault="004A78FE" w:rsidP="004F2389">
      <w:pPr>
        <w:pStyle w:val="ListParagraph"/>
        <w:numPr>
          <w:ilvl w:val="0"/>
          <w:numId w:val="18"/>
        </w:numPr>
      </w:pPr>
      <w:r>
        <w:t>U</w:t>
      </w:r>
      <w:r w:rsidR="00130E52">
        <w:t>nknown</w:t>
      </w:r>
    </w:p>
    <w:p w14:paraId="37C0C18F" w14:textId="4757C113" w:rsidR="00130E52" w:rsidRDefault="00130E52" w:rsidP="00130E52"/>
    <w:p w14:paraId="265D6706" w14:textId="79EC19D1" w:rsidR="004F2389" w:rsidRDefault="004F2389" w:rsidP="004F2389">
      <w:pPr>
        <w:pStyle w:val="Heading3"/>
      </w:pPr>
      <w:r>
        <w:t>Decline</w:t>
      </w:r>
    </w:p>
    <w:p w14:paraId="68462AB8" w14:textId="04AD1E1F" w:rsidR="004F2389" w:rsidRDefault="004F2389" w:rsidP="004F2389">
      <w:r>
        <w:t xml:space="preserve">Regardless of </w:t>
      </w:r>
      <w:proofErr w:type="gramStart"/>
      <w:r>
        <w:t>whether or not</w:t>
      </w:r>
      <w:proofErr w:type="gramEnd"/>
      <w:r>
        <w:t xml:space="preserve"> the trend is the result of management, is the total population now</w:t>
      </w:r>
      <w:r w:rsidR="0062150C">
        <w:t>:</w:t>
      </w:r>
      <w:r w:rsidR="004A78FE">
        <w:t xml:space="preserve"> (</w:t>
      </w:r>
      <w:r w:rsidR="004A78FE" w:rsidRPr="004A78FE">
        <w:rPr>
          <w:i/>
          <w:iCs/>
        </w:rPr>
        <w:t>please tick the statement/s that applies</w:t>
      </w:r>
      <w:r w:rsidR="004A78FE">
        <w:t>)</w:t>
      </w:r>
    </w:p>
    <w:p w14:paraId="66E1B101" w14:textId="01522C31" w:rsidR="004F2389" w:rsidRDefault="004A78FE" w:rsidP="004F2389">
      <w:pPr>
        <w:pStyle w:val="ListParagraph"/>
        <w:numPr>
          <w:ilvl w:val="0"/>
          <w:numId w:val="19"/>
        </w:numPr>
      </w:pPr>
      <w:r>
        <w:t>S</w:t>
      </w:r>
      <w:r w:rsidR="004F2389">
        <w:t xml:space="preserve">howing a sustained recovery (&gt;10% per 10 years or </w:t>
      </w:r>
      <w:r w:rsidR="0062150C">
        <w:t>three</w:t>
      </w:r>
      <w:r w:rsidR="004F2389">
        <w:t xml:space="preserve"> generations)</w:t>
      </w:r>
    </w:p>
    <w:p w14:paraId="7B505D3C" w14:textId="4875F944" w:rsidR="004F2389" w:rsidRDefault="004A78FE" w:rsidP="004F2389">
      <w:pPr>
        <w:pStyle w:val="ListParagraph"/>
        <w:numPr>
          <w:ilvl w:val="0"/>
          <w:numId w:val="19"/>
        </w:numPr>
      </w:pPr>
      <w:r>
        <w:t>S</w:t>
      </w:r>
      <w:r w:rsidR="004F2389">
        <w:t>table (+- 10%)</w:t>
      </w:r>
    </w:p>
    <w:p w14:paraId="5515B9E3" w14:textId="70E878A6" w:rsidR="004F2389" w:rsidRDefault="004A78FE" w:rsidP="004F2389">
      <w:pPr>
        <w:pStyle w:val="ListParagraph"/>
        <w:numPr>
          <w:ilvl w:val="0"/>
          <w:numId w:val="19"/>
        </w:numPr>
      </w:pPr>
      <w:r>
        <w:t>I</w:t>
      </w:r>
      <w:r w:rsidR="004F2389">
        <w:t xml:space="preserve">n decline (&gt;10% per 10 years or </w:t>
      </w:r>
      <w:r w:rsidR="0062150C">
        <w:t>three</w:t>
      </w:r>
      <w:r w:rsidR="004F2389">
        <w:t xml:space="preserve"> generations)</w:t>
      </w:r>
    </w:p>
    <w:p w14:paraId="3D89134E" w14:textId="77777777" w:rsidR="004F2389" w:rsidRDefault="004F2389" w:rsidP="004F2389"/>
    <w:p w14:paraId="4EB66902" w14:textId="1C809017" w:rsidR="004F2389" w:rsidRDefault="004F2389" w:rsidP="004F2389">
      <w:r>
        <w:t>If in decline, do existing threats mean the decline in the total population in the next 10 years/</w:t>
      </w:r>
      <w:r w:rsidR="0062150C">
        <w:t>three</w:t>
      </w:r>
      <w:r>
        <w:t xml:space="preserve"> generations is predicted to be</w:t>
      </w:r>
      <w:r w:rsidR="004A78FE">
        <w:t>: (</w:t>
      </w:r>
      <w:r w:rsidR="004A78FE" w:rsidRPr="004A78FE">
        <w:rPr>
          <w:i/>
          <w:iCs/>
        </w:rPr>
        <w:t>please tick the statement/s that applies</w:t>
      </w:r>
      <w:r w:rsidR="004A78FE">
        <w:t>)</w:t>
      </w:r>
    </w:p>
    <w:p w14:paraId="46E74B1E" w14:textId="21696088" w:rsidR="004F2389" w:rsidRDefault="004F2389" w:rsidP="004F2389">
      <w:pPr>
        <w:pStyle w:val="ListParagraph"/>
        <w:numPr>
          <w:ilvl w:val="0"/>
          <w:numId w:val="20"/>
        </w:numPr>
      </w:pPr>
      <w:r>
        <w:t>&gt;70%</w:t>
      </w:r>
    </w:p>
    <w:p w14:paraId="32398C20" w14:textId="62A90E5B" w:rsidR="004F2389" w:rsidRDefault="004F2389" w:rsidP="004F2389">
      <w:pPr>
        <w:pStyle w:val="ListParagraph"/>
        <w:numPr>
          <w:ilvl w:val="0"/>
          <w:numId w:val="20"/>
        </w:numPr>
      </w:pPr>
      <w:r>
        <w:t>50</w:t>
      </w:r>
      <w:r w:rsidR="0062150C">
        <w:t>–</w:t>
      </w:r>
      <w:r>
        <w:t>70%</w:t>
      </w:r>
    </w:p>
    <w:p w14:paraId="64C17360" w14:textId="0A98A7CE" w:rsidR="004F2389" w:rsidRDefault="004F2389" w:rsidP="004F2389">
      <w:pPr>
        <w:pStyle w:val="ListParagraph"/>
        <w:numPr>
          <w:ilvl w:val="0"/>
          <w:numId w:val="20"/>
        </w:numPr>
      </w:pPr>
      <w:r>
        <w:t>30</w:t>
      </w:r>
      <w:r w:rsidR="0062150C">
        <w:t>–</w:t>
      </w:r>
      <w:r>
        <w:t>50%</w:t>
      </w:r>
    </w:p>
    <w:p w14:paraId="6C741C37" w14:textId="1D6A4F26" w:rsidR="004F2389" w:rsidRDefault="004F2389" w:rsidP="004F2389">
      <w:pPr>
        <w:pStyle w:val="ListParagraph"/>
        <w:numPr>
          <w:ilvl w:val="0"/>
          <w:numId w:val="20"/>
        </w:numPr>
      </w:pPr>
      <w:r>
        <w:t>10</w:t>
      </w:r>
      <w:r w:rsidR="0062150C">
        <w:t>–</w:t>
      </w:r>
      <w:r>
        <w:t>30%</w:t>
      </w:r>
    </w:p>
    <w:p w14:paraId="3D6B4ADD" w14:textId="126B18F5" w:rsidR="004F2389" w:rsidRDefault="004A78FE" w:rsidP="004F2389">
      <w:pPr>
        <w:pStyle w:val="ListParagraph"/>
        <w:numPr>
          <w:ilvl w:val="0"/>
          <w:numId w:val="20"/>
        </w:numPr>
      </w:pPr>
      <w:r>
        <w:t>N</w:t>
      </w:r>
      <w:r w:rsidR="004F2389">
        <w:t>ot applicable</w:t>
      </w:r>
    </w:p>
    <w:p w14:paraId="5823D4E1" w14:textId="77777777" w:rsidR="004F2389" w:rsidRDefault="004F2389" w:rsidP="004F2389"/>
    <w:p w14:paraId="71AA9859" w14:textId="6AD6DBF6" w:rsidR="004F2389" w:rsidRPr="004A78FE" w:rsidRDefault="004F2389" w:rsidP="004F2389">
      <w:r>
        <w:t xml:space="preserve">Is this decline predicted to continue beyond the next 10 years? </w:t>
      </w:r>
      <w:r w:rsidR="004A78FE">
        <w:t>(</w:t>
      </w:r>
      <w:proofErr w:type="gramStart"/>
      <w:r w:rsidR="004A78FE">
        <w:rPr>
          <w:i/>
          <w:iCs/>
        </w:rPr>
        <w:t>circle</w:t>
      </w:r>
      <w:proofErr w:type="gramEnd"/>
      <w:r w:rsidR="004A78FE">
        <w:rPr>
          <w:i/>
          <w:iCs/>
        </w:rPr>
        <w:t xml:space="preserve"> one</w:t>
      </w:r>
      <w:r w:rsidR="004A78FE">
        <w:t>)</w:t>
      </w:r>
    </w:p>
    <w:p w14:paraId="0C96E0C1" w14:textId="47DBBFED" w:rsidR="004F2389" w:rsidRDefault="004F2389" w:rsidP="00F53867">
      <w:pPr>
        <w:spacing w:before="240"/>
      </w:pPr>
      <w:r w:rsidRPr="0062150C">
        <w:rPr>
          <w:b/>
          <w:bCs/>
        </w:rPr>
        <w:t>Yes</w:t>
      </w:r>
      <w:r>
        <w:t xml:space="preserve"> / </w:t>
      </w:r>
      <w:r w:rsidRPr="0062150C">
        <w:rPr>
          <w:b/>
          <w:bCs/>
        </w:rPr>
        <w:t>No</w:t>
      </w:r>
      <w:r>
        <w:t xml:space="preserve"> / </w:t>
      </w:r>
      <w:r w:rsidRPr="0062150C">
        <w:rPr>
          <w:b/>
          <w:bCs/>
        </w:rPr>
        <w:t xml:space="preserve">Not </w:t>
      </w:r>
      <w:r w:rsidR="004A78FE">
        <w:rPr>
          <w:b/>
          <w:bCs/>
        </w:rPr>
        <w:t>a</w:t>
      </w:r>
      <w:r w:rsidRPr="0062150C">
        <w:rPr>
          <w:b/>
          <w:bCs/>
        </w:rPr>
        <w:t>pplicable</w:t>
      </w:r>
    </w:p>
    <w:p w14:paraId="0CCED43D" w14:textId="60F0B66D" w:rsidR="004F2389" w:rsidRDefault="004F2389" w:rsidP="00130E52"/>
    <w:p w14:paraId="3F320295" w14:textId="77777777" w:rsidR="00D610DF" w:rsidRDefault="00D610DF" w:rsidP="0062150C"/>
    <w:p w14:paraId="37FA600B" w14:textId="77777777" w:rsidR="00D610DF" w:rsidRDefault="00D610DF" w:rsidP="0062150C"/>
    <w:p w14:paraId="5BE9C13A" w14:textId="7C99EBDC" w:rsidR="004F2389" w:rsidRDefault="004F2389" w:rsidP="0062150C">
      <w:r>
        <w:lastRenderedPageBreak/>
        <w:t>Which qualifiers apply?</w:t>
      </w:r>
    </w:p>
    <w:p w14:paraId="31A6C80E" w14:textId="179E43D4" w:rsidR="004F2389" w:rsidRDefault="004F2389" w:rsidP="004F2389">
      <w:pPr>
        <w:pStyle w:val="ListParagraph"/>
        <w:numPr>
          <w:ilvl w:val="0"/>
          <w:numId w:val="21"/>
        </w:numPr>
      </w:pPr>
      <w:r w:rsidRPr="0062150C">
        <w:rPr>
          <w:b/>
          <w:bCs/>
        </w:rPr>
        <w:t>Conservation Dependent (CD):</w:t>
      </w:r>
      <w:r>
        <w:t xml:space="preserve"> The taxon is likely to move to a higher threat category if current management ceases.</w:t>
      </w:r>
    </w:p>
    <w:p w14:paraId="66558FD5" w14:textId="2D9CD317" w:rsidR="004F2389" w:rsidRDefault="004F2389" w:rsidP="004F2389">
      <w:pPr>
        <w:pStyle w:val="ListParagraph"/>
        <w:numPr>
          <w:ilvl w:val="0"/>
          <w:numId w:val="21"/>
        </w:numPr>
      </w:pPr>
      <w:r w:rsidRPr="0062150C">
        <w:rPr>
          <w:b/>
          <w:bCs/>
        </w:rPr>
        <w:t>Data Poor (DP):</w:t>
      </w:r>
      <w:r>
        <w:t xml:space="preserve"> Confidence in the listing is low due to there being only poor data available for assessment.</w:t>
      </w:r>
    </w:p>
    <w:p w14:paraId="7B7BDAE8" w14:textId="745AE03C" w:rsidR="004F2389" w:rsidRDefault="004F2389" w:rsidP="004F2389">
      <w:pPr>
        <w:pStyle w:val="ListParagraph"/>
        <w:numPr>
          <w:ilvl w:val="0"/>
          <w:numId w:val="21"/>
        </w:numPr>
      </w:pPr>
      <w:r w:rsidRPr="0062150C">
        <w:rPr>
          <w:b/>
          <w:bCs/>
        </w:rPr>
        <w:t>Designated (De):</w:t>
      </w:r>
      <w:r>
        <w:t xml:space="preserve"> A taxon that does not fit within the criteria provided, and which the Expert Panel has designated to the most appropriate listing without full application of the criteria. For example, a commercial fish stock that is being fished down to Biomass Maximum Sustainable Yield (BMSY) may meet criteria for ‘Declining’; however, it could be designated as ‘Not Threatened’ if the Expert Panel believes that this better describes the taxon’s risk of extinction.</w:t>
      </w:r>
    </w:p>
    <w:p w14:paraId="5989F223" w14:textId="5D59578E" w:rsidR="004F2389" w:rsidRDefault="004F2389" w:rsidP="004F2389">
      <w:pPr>
        <w:pStyle w:val="ListParagraph"/>
        <w:numPr>
          <w:ilvl w:val="0"/>
          <w:numId w:val="21"/>
        </w:numPr>
      </w:pPr>
      <w:r w:rsidRPr="0062150C">
        <w:rPr>
          <w:b/>
          <w:bCs/>
        </w:rPr>
        <w:t>Extinct in the Wild (EW):</w:t>
      </w:r>
      <w:r>
        <w:t xml:space="preserve"> The taxon is known only in cultivation or captivity.</w:t>
      </w:r>
    </w:p>
    <w:p w14:paraId="1C1B0C4C" w14:textId="4780C2DE" w:rsidR="004F2389" w:rsidRDefault="004F2389" w:rsidP="004F2389">
      <w:pPr>
        <w:pStyle w:val="ListParagraph"/>
        <w:numPr>
          <w:ilvl w:val="0"/>
          <w:numId w:val="21"/>
        </w:numPr>
      </w:pPr>
      <w:r w:rsidRPr="0062150C">
        <w:rPr>
          <w:b/>
          <w:bCs/>
        </w:rPr>
        <w:t>Extreme Fluctuations (EF):</w:t>
      </w:r>
      <w:r>
        <w:t xml:space="preserve"> The taxon experiences extreme unnatural population fluctuations, or natural fluctuations overlaying human-induced declines, that increase the threat of extinction. When ranking taxa with extreme fluctuations, the lowest number of mature individuals should be used for determining population size, as a precautionary measure.</w:t>
      </w:r>
    </w:p>
    <w:p w14:paraId="54B38272" w14:textId="6379598F" w:rsidR="004F2389" w:rsidRDefault="004F2389" w:rsidP="004F2389">
      <w:pPr>
        <w:pStyle w:val="ListParagraph"/>
        <w:numPr>
          <w:ilvl w:val="0"/>
          <w:numId w:val="21"/>
        </w:numPr>
      </w:pPr>
      <w:r w:rsidRPr="0062150C">
        <w:rPr>
          <w:b/>
          <w:bCs/>
        </w:rPr>
        <w:t>Increasing (Inc):</w:t>
      </w:r>
      <w:r>
        <w:t xml:space="preserve"> There is an ongoing or predicted increase of &gt;10% in the total population, taken over the next 10 years or three generations, whichever is longer. Note that this qualifier is redundant for taxa ranked as ‘Recovering’.</w:t>
      </w:r>
    </w:p>
    <w:p w14:paraId="05A02A28" w14:textId="2929D4C2" w:rsidR="004F2389" w:rsidRDefault="004F2389" w:rsidP="004F2389">
      <w:pPr>
        <w:pStyle w:val="ListParagraph"/>
        <w:numPr>
          <w:ilvl w:val="0"/>
          <w:numId w:val="21"/>
        </w:numPr>
      </w:pPr>
      <w:r w:rsidRPr="0062150C">
        <w:rPr>
          <w:b/>
          <w:bCs/>
        </w:rPr>
        <w:t>Island Endemic (IE):</w:t>
      </w:r>
      <w:r>
        <w:t xml:space="preserve"> A taxon whose natural distribution is restricted to one island archipelago (</w:t>
      </w:r>
      <w:proofErr w:type="spellStart"/>
      <w:proofErr w:type="gramStart"/>
      <w:r>
        <w:t>eg</w:t>
      </w:r>
      <w:proofErr w:type="spellEnd"/>
      <w:proofErr w:type="gramEnd"/>
      <w:r>
        <w:t xml:space="preserve"> Auckland Islands) and is not part of the North or South Islands or Stewart Island/</w:t>
      </w:r>
      <w:proofErr w:type="spellStart"/>
      <w:r>
        <w:t>Rakiura</w:t>
      </w:r>
      <w:proofErr w:type="spellEnd"/>
      <w:r>
        <w:t>.</w:t>
      </w:r>
    </w:p>
    <w:p w14:paraId="6C7DF2BB" w14:textId="038FDB17" w:rsidR="004F2389" w:rsidRDefault="004F2389" w:rsidP="004F2389">
      <w:pPr>
        <w:pStyle w:val="ListParagraph"/>
        <w:numPr>
          <w:ilvl w:val="0"/>
          <w:numId w:val="21"/>
        </w:numPr>
      </w:pPr>
      <w:r w:rsidRPr="0062150C">
        <w:rPr>
          <w:b/>
          <w:bCs/>
        </w:rPr>
        <w:t>One Location (OL):</w:t>
      </w:r>
      <w:r>
        <w:t xml:space="preserve"> Found at one location (geographically or ecologically distinct area) of less than 1000 km</w:t>
      </w:r>
      <w:r w:rsidRPr="00DA0852">
        <w:rPr>
          <w:vertAlign w:val="superscript"/>
        </w:rPr>
        <w:t>2</w:t>
      </w:r>
      <w:r>
        <w:t xml:space="preserve"> (100 000 ha), in which a single event (</w:t>
      </w:r>
      <w:proofErr w:type="spellStart"/>
      <w:proofErr w:type="gramStart"/>
      <w:r>
        <w:t>eg</w:t>
      </w:r>
      <w:proofErr w:type="spellEnd"/>
      <w:proofErr w:type="gramEnd"/>
      <w:r>
        <w:t xml:space="preserve"> a predator irruption) could easily affect all individuals of the taxon</w:t>
      </w:r>
      <w:r w:rsidR="00DA0852">
        <w:t>. For example,</w:t>
      </w:r>
      <w:r>
        <w:t xml:space="preserve"> </w:t>
      </w:r>
      <w:proofErr w:type="spellStart"/>
      <w:r>
        <w:t>L’Esperance</w:t>
      </w:r>
      <w:proofErr w:type="spellEnd"/>
      <w:r>
        <w:t xml:space="preserve"> Rock groundsel (</w:t>
      </w:r>
      <w:r w:rsidRPr="00DA0852">
        <w:rPr>
          <w:i/>
          <w:iCs/>
        </w:rPr>
        <w:t xml:space="preserve">Senecio </w:t>
      </w:r>
      <w:proofErr w:type="spellStart"/>
      <w:r w:rsidRPr="00DA0852">
        <w:rPr>
          <w:i/>
          <w:iCs/>
        </w:rPr>
        <w:t>lautus</w:t>
      </w:r>
      <w:proofErr w:type="spellEnd"/>
      <w:r w:rsidRPr="00DA0852">
        <w:rPr>
          <w:i/>
          <w:iCs/>
        </w:rPr>
        <w:t xml:space="preserve"> var. </w:t>
      </w:r>
      <w:proofErr w:type="spellStart"/>
      <w:r w:rsidRPr="00DA0852">
        <w:rPr>
          <w:i/>
          <w:iCs/>
        </w:rPr>
        <w:t>esperensis</w:t>
      </w:r>
      <w:proofErr w:type="spellEnd"/>
      <w:r>
        <w:t>) and Open Bay Island leech (</w:t>
      </w:r>
      <w:proofErr w:type="spellStart"/>
      <w:r w:rsidRPr="00DA0852">
        <w:rPr>
          <w:i/>
          <w:iCs/>
        </w:rPr>
        <w:t>Hirudobdella</w:t>
      </w:r>
      <w:proofErr w:type="spellEnd"/>
      <w:r w:rsidRPr="00DA0852">
        <w:rPr>
          <w:i/>
          <w:iCs/>
        </w:rPr>
        <w:t xml:space="preserve"> </w:t>
      </w:r>
      <w:proofErr w:type="spellStart"/>
      <w:r w:rsidRPr="00DA0852">
        <w:rPr>
          <w:i/>
          <w:iCs/>
        </w:rPr>
        <w:t>antipodum</w:t>
      </w:r>
      <w:proofErr w:type="spellEnd"/>
      <w:r>
        <w:t>). Taxa with restricted distributions but where it is unlikely that all sub-populations would be threatened by a single event (</w:t>
      </w:r>
      <w:proofErr w:type="spellStart"/>
      <w:proofErr w:type="gramStart"/>
      <w:r>
        <w:t>eg</w:t>
      </w:r>
      <w:proofErr w:type="spellEnd"/>
      <w:proofErr w:type="gramEnd"/>
      <w:r>
        <w:t xml:space="preserve"> because water gaps within an archipelago are larger than known rodent swimming distances) should be qualified as ‘Range Restricted’ (RR). ‘OL’ can apply to all ‘Threatened’ and ‘At Risk’ taxa, regardless of whether their restricted distribution is natural or </w:t>
      </w:r>
      <w:r w:rsidR="00DA0852">
        <w:t>human induced</w:t>
      </w:r>
      <w:r>
        <w:t>.</w:t>
      </w:r>
    </w:p>
    <w:p w14:paraId="36D5E499" w14:textId="774F9194" w:rsidR="004F2389" w:rsidRDefault="004F2389" w:rsidP="004F2389">
      <w:pPr>
        <w:pStyle w:val="ListParagraph"/>
        <w:numPr>
          <w:ilvl w:val="0"/>
          <w:numId w:val="21"/>
        </w:numPr>
      </w:pPr>
      <w:r w:rsidRPr="0062150C">
        <w:rPr>
          <w:b/>
          <w:bCs/>
        </w:rPr>
        <w:t>Partial Decline (PD):</w:t>
      </w:r>
      <w:r>
        <w:t xml:space="preserve"> Taxa undergoing decline over </w:t>
      </w:r>
      <w:proofErr w:type="gramStart"/>
      <w:r>
        <w:t>the majority of</w:t>
      </w:r>
      <w:proofErr w:type="gramEnd"/>
      <w:r>
        <w:t xml:space="preserve"> their range, but with one or more secure populations (such as on offshore islands). Partial decline taxa (</w:t>
      </w:r>
      <w:proofErr w:type="spellStart"/>
      <w:proofErr w:type="gramStart"/>
      <w:r>
        <w:t>eg</w:t>
      </w:r>
      <w:proofErr w:type="spellEnd"/>
      <w:proofErr w:type="gramEnd"/>
      <w:r>
        <w:t xml:space="preserve"> North Island </w:t>
      </w:r>
      <w:proofErr w:type="spellStart"/>
      <w:r>
        <w:t>k</w:t>
      </w:r>
      <w:r w:rsidR="00DA0852">
        <w:t>ā</w:t>
      </w:r>
      <w:r>
        <w:t>k</w:t>
      </w:r>
      <w:r w:rsidR="00DA0852">
        <w:t>ā</w:t>
      </w:r>
      <w:proofErr w:type="spellEnd"/>
      <w:r>
        <w:t xml:space="preserve"> </w:t>
      </w:r>
      <w:r w:rsidRPr="00DA0852">
        <w:rPr>
          <w:i/>
          <w:iCs/>
        </w:rPr>
        <w:t xml:space="preserve">Nestor </w:t>
      </w:r>
      <w:proofErr w:type="spellStart"/>
      <w:r w:rsidRPr="00DA0852">
        <w:rPr>
          <w:i/>
          <w:iCs/>
        </w:rPr>
        <w:t>meridionalis</w:t>
      </w:r>
      <w:proofErr w:type="spellEnd"/>
      <w:r w:rsidRPr="00DA0852">
        <w:rPr>
          <w:i/>
          <w:iCs/>
        </w:rPr>
        <w:t xml:space="preserve"> </w:t>
      </w:r>
      <w:proofErr w:type="spellStart"/>
      <w:r w:rsidRPr="00DA0852">
        <w:rPr>
          <w:i/>
          <w:iCs/>
        </w:rPr>
        <w:t>septentrionalis</w:t>
      </w:r>
      <w:proofErr w:type="spellEnd"/>
      <w:r>
        <w:t xml:space="preserve"> and Pacific gecko </w:t>
      </w:r>
      <w:proofErr w:type="spellStart"/>
      <w:r w:rsidRPr="00DA0852">
        <w:rPr>
          <w:i/>
          <w:iCs/>
        </w:rPr>
        <w:t>Hoplodactylus</w:t>
      </w:r>
      <w:proofErr w:type="spellEnd"/>
      <w:r w:rsidRPr="00DA0852">
        <w:rPr>
          <w:i/>
          <w:iCs/>
        </w:rPr>
        <w:t xml:space="preserve"> </w:t>
      </w:r>
      <w:proofErr w:type="spellStart"/>
      <w:r w:rsidRPr="00DA0852">
        <w:rPr>
          <w:i/>
          <w:iCs/>
        </w:rPr>
        <w:t>pacificus</w:t>
      </w:r>
      <w:proofErr w:type="spellEnd"/>
      <w:r>
        <w:t>) are declining towards ‘Relict’ status rather than towards extinction.</w:t>
      </w:r>
    </w:p>
    <w:p w14:paraId="46AF9461" w14:textId="491C1A0D" w:rsidR="004F2389" w:rsidRDefault="004F2389" w:rsidP="004F2389">
      <w:pPr>
        <w:pStyle w:val="ListParagraph"/>
        <w:numPr>
          <w:ilvl w:val="0"/>
          <w:numId w:val="21"/>
        </w:numPr>
      </w:pPr>
      <w:r w:rsidRPr="0062150C">
        <w:rPr>
          <w:b/>
          <w:bCs/>
        </w:rPr>
        <w:t>Range Restricted (RR):</w:t>
      </w:r>
      <w:r>
        <w:t xml:space="preserve"> Taxa confined to specific substrates, habitats or geographic areas of less than 1000 km</w:t>
      </w:r>
      <w:r w:rsidRPr="00DA0852">
        <w:rPr>
          <w:vertAlign w:val="superscript"/>
        </w:rPr>
        <w:t>2</w:t>
      </w:r>
      <w:r>
        <w:t xml:space="preserve"> (100 000 ha); this is assessed by taking into account the area of occupied habitat of all sub-populations (and summing the areas of habitat if there is more than one sub-population), </w:t>
      </w:r>
      <w:proofErr w:type="spellStart"/>
      <w:proofErr w:type="gramStart"/>
      <w:r>
        <w:t>eg</w:t>
      </w:r>
      <w:proofErr w:type="spellEnd"/>
      <w:proofErr w:type="gramEnd"/>
      <w:r>
        <w:t xml:space="preserve"> Chatham Island forget-me-not (</w:t>
      </w:r>
      <w:proofErr w:type="spellStart"/>
      <w:r w:rsidRPr="00DA0852">
        <w:rPr>
          <w:i/>
          <w:iCs/>
        </w:rPr>
        <w:t>Myosotidium</w:t>
      </w:r>
      <w:proofErr w:type="spellEnd"/>
      <w:r w:rsidRPr="00DA0852">
        <w:rPr>
          <w:i/>
          <w:iCs/>
        </w:rPr>
        <w:t xml:space="preserve"> hortensia</w:t>
      </w:r>
      <w:r>
        <w:t>) and Auckland Island snipe (</w:t>
      </w:r>
      <w:proofErr w:type="spellStart"/>
      <w:r w:rsidRPr="00DA0852">
        <w:rPr>
          <w:i/>
          <w:iCs/>
        </w:rPr>
        <w:t>Coenocorypha</w:t>
      </w:r>
      <w:proofErr w:type="spellEnd"/>
      <w:r w:rsidRPr="00DA0852">
        <w:rPr>
          <w:i/>
          <w:iCs/>
        </w:rPr>
        <w:t xml:space="preserve"> </w:t>
      </w:r>
      <w:proofErr w:type="spellStart"/>
      <w:r w:rsidRPr="00DA0852">
        <w:rPr>
          <w:i/>
          <w:iCs/>
        </w:rPr>
        <w:t>aucklandica</w:t>
      </w:r>
      <w:proofErr w:type="spellEnd"/>
      <w:r w:rsidRPr="00DA0852">
        <w:rPr>
          <w:i/>
          <w:iCs/>
        </w:rPr>
        <w:t xml:space="preserve"> </w:t>
      </w:r>
      <w:proofErr w:type="spellStart"/>
      <w:r w:rsidRPr="00DA0852">
        <w:rPr>
          <w:i/>
          <w:iCs/>
        </w:rPr>
        <w:t>aucklandica</w:t>
      </w:r>
      <w:proofErr w:type="spellEnd"/>
      <w:r>
        <w:t>). This qualifier can apply to all ‘Threatened’ and ‘At Risk’ taxa regardless of whether their restricted distribution is natural or human-</w:t>
      </w:r>
      <w:proofErr w:type="gramStart"/>
      <w:r>
        <w:t>induced, but</w:t>
      </w:r>
      <w:proofErr w:type="gramEnd"/>
      <w:r>
        <w:t xml:space="preserve"> is redundant if a taxon is confined to ‘One Location’ (OL).</w:t>
      </w:r>
    </w:p>
    <w:p w14:paraId="58DC1C10" w14:textId="6600EF1C" w:rsidR="004F2389" w:rsidRDefault="004F2389" w:rsidP="004F2389">
      <w:pPr>
        <w:pStyle w:val="ListParagraph"/>
        <w:numPr>
          <w:ilvl w:val="0"/>
          <w:numId w:val="21"/>
        </w:numPr>
      </w:pPr>
      <w:r w:rsidRPr="0062150C">
        <w:rPr>
          <w:b/>
          <w:bCs/>
        </w:rPr>
        <w:lastRenderedPageBreak/>
        <w:t>Recruitment Failure (RF):</w:t>
      </w:r>
      <w:r>
        <w:t xml:space="preserve"> The taxon’s current population may appear </w:t>
      </w:r>
      <w:r w:rsidR="00DA0852">
        <w:t>stable,</w:t>
      </w:r>
      <w:r>
        <w:t xml:space="preserve"> but the age structure is such that catastrophic declines are likely in the future.</w:t>
      </w:r>
    </w:p>
    <w:p w14:paraId="0F2D6EF4" w14:textId="546973BC" w:rsidR="004F2389" w:rsidRDefault="004F2389" w:rsidP="004F2389">
      <w:pPr>
        <w:pStyle w:val="ListParagraph"/>
        <w:numPr>
          <w:ilvl w:val="0"/>
          <w:numId w:val="21"/>
        </w:numPr>
      </w:pPr>
      <w:r w:rsidRPr="0062150C">
        <w:rPr>
          <w:b/>
          <w:bCs/>
        </w:rPr>
        <w:t>Secure Overseas (SO):</w:t>
      </w:r>
      <w:r>
        <w:t xml:space="preserve"> The taxon is secure in other parts of its natural range outside New Zealand.</w:t>
      </w:r>
    </w:p>
    <w:p w14:paraId="5D0631A6" w14:textId="6C89E7E2" w:rsidR="004F2389" w:rsidRDefault="004F2389" w:rsidP="004F2389">
      <w:pPr>
        <w:pStyle w:val="ListParagraph"/>
        <w:numPr>
          <w:ilvl w:val="0"/>
          <w:numId w:val="21"/>
        </w:numPr>
      </w:pPr>
      <w:r w:rsidRPr="0062150C">
        <w:rPr>
          <w:b/>
          <w:bCs/>
        </w:rPr>
        <w:t>Sparse (</w:t>
      </w:r>
      <w:proofErr w:type="spellStart"/>
      <w:r w:rsidRPr="0062150C">
        <w:rPr>
          <w:b/>
          <w:bCs/>
        </w:rPr>
        <w:t>Sp</w:t>
      </w:r>
      <w:proofErr w:type="spellEnd"/>
      <w:r w:rsidRPr="0062150C">
        <w:rPr>
          <w:b/>
          <w:bCs/>
        </w:rPr>
        <w:t>):</w:t>
      </w:r>
      <w:r>
        <w:t xml:space="preserve"> Taxa that occur within typically small and widely scattered populations.</w:t>
      </w:r>
    </w:p>
    <w:p w14:paraId="51AB912F" w14:textId="0191BB39" w:rsidR="004F2389" w:rsidRDefault="004F2389" w:rsidP="004F2389">
      <w:pPr>
        <w:pStyle w:val="ListParagraph"/>
        <w:numPr>
          <w:ilvl w:val="0"/>
          <w:numId w:val="21"/>
        </w:numPr>
      </w:pPr>
      <w:r w:rsidRPr="0062150C">
        <w:rPr>
          <w:b/>
          <w:bCs/>
        </w:rPr>
        <w:t>Stable (St):</w:t>
      </w:r>
      <w:r>
        <w:t xml:space="preserve"> The total population is stable (± 10%), taken over the last 10 years or three generations, whichever is longer.</w:t>
      </w:r>
    </w:p>
    <w:p w14:paraId="5DEF6627" w14:textId="4EC81F65" w:rsidR="004F2389" w:rsidRDefault="004F2389" w:rsidP="004F2389">
      <w:pPr>
        <w:pStyle w:val="ListParagraph"/>
        <w:numPr>
          <w:ilvl w:val="0"/>
          <w:numId w:val="21"/>
        </w:numPr>
      </w:pPr>
      <w:r w:rsidRPr="0062150C">
        <w:rPr>
          <w:b/>
          <w:bCs/>
        </w:rPr>
        <w:t>Threatened Overseas (TO):</w:t>
      </w:r>
      <w:r>
        <w:t xml:space="preserve"> The taxon is threatened in those parts of its natural range outside New Zealand.</w:t>
      </w:r>
    </w:p>
    <w:p w14:paraId="08472921" w14:textId="77777777" w:rsidR="00483C9B" w:rsidRDefault="00483C9B" w:rsidP="00483C9B">
      <w:pPr>
        <w:spacing w:line="360" w:lineRule="auto"/>
      </w:pPr>
    </w:p>
    <w:p w14:paraId="376A84F8" w14:textId="1F748BF1" w:rsidR="004F2389" w:rsidRDefault="004F2389" w:rsidP="00483C9B">
      <w:pPr>
        <w:spacing w:line="360" w:lineRule="auto"/>
      </w:pPr>
      <w:r>
        <w:t>In the period since 2004, has the species changed:</w:t>
      </w:r>
    </w:p>
    <w:p w14:paraId="134D24EB" w14:textId="100C94A8" w:rsidR="00F65B0B" w:rsidRDefault="004F2389" w:rsidP="00483C9B">
      <w:pPr>
        <w:tabs>
          <w:tab w:val="left" w:leader="dot" w:pos="8222"/>
        </w:tabs>
        <w:spacing w:line="360" w:lineRule="auto"/>
      </w:pPr>
      <w:r>
        <w:t xml:space="preserve">in total population by </w:t>
      </w:r>
      <w:r w:rsidR="00483C9B">
        <w:tab/>
      </w:r>
    </w:p>
    <w:p w14:paraId="0B05DBF3" w14:textId="7986458C" w:rsidR="004F2389" w:rsidRDefault="004F2389" w:rsidP="00483C9B">
      <w:pPr>
        <w:tabs>
          <w:tab w:val="left" w:leader="dot" w:pos="8222"/>
        </w:tabs>
        <w:spacing w:line="360" w:lineRule="auto"/>
      </w:pPr>
      <w:r>
        <w:t xml:space="preserve">in area occupied by </w:t>
      </w:r>
      <w:r w:rsidR="00483C9B">
        <w:tab/>
      </w:r>
    </w:p>
    <w:p w14:paraId="7AD3A136" w14:textId="23D8D0D8" w:rsidR="004F2389" w:rsidRDefault="004F2389" w:rsidP="00483C9B">
      <w:pPr>
        <w:tabs>
          <w:tab w:val="left" w:leader="dot" w:pos="8222"/>
        </w:tabs>
        <w:spacing w:line="360" w:lineRule="auto"/>
      </w:pPr>
      <w:r>
        <w:t xml:space="preserve">in number of existing populations by </w:t>
      </w:r>
      <w:r w:rsidR="00483C9B">
        <w:tab/>
      </w:r>
    </w:p>
    <w:p w14:paraId="23DC8DB4" w14:textId="77777777" w:rsidR="004F2389" w:rsidRDefault="004F2389" w:rsidP="004F2389"/>
    <w:p w14:paraId="5F34FA3F" w14:textId="4FD0AE3B" w:rsidR="004F2389" w:rsidRDefault="004F2389" w:rsidP="00483C9B">
      <w:pPr>
        <w:spacing w:line="360" w:lineRule="auto"/>
      </w:pPr>
      <w:r>
        <w:t>What is the likely cause of this change (above)</w:t>
      </w:r>
      <w:r w:rsidR="00DA0852">
        <w:t>?</w:t>
      </w:r>
    </w:p>
    <w:p w14:paraId="13B8FD61" w14:textId="1911EBA6" w:rsidR="00483C9B" w:rsidRDefault="00483C9B" w:rsidP="00483C9B">
      <w:pPr>
        <w:tabs>
          <w:tab w:val="left" w:leader="dot" w:pos="8222"/>
        </w:tabs>
        <w:spacing w:line="360" w:lineRule="auto"/>
      </w:pPr>
      <w:r>
        <w:tab/>
      </w:r>
    </w:p>
    <w:p w14:paraId="5F8A0476" w14:textId="6583721A" w:rsidR="00483C9B" w:rsidRDefault="00483C9B" w:rsidP="00483C9B">
      <w:pPr>
        <w:tabs>
          <w:tab w:val="left" w:leader="dot" w:pos="8222"/>
        </w:tabs>
        <w:spacing w:line="360" w:lineRule="auto"/>
      </w:pPr>
      <w:r>
        <w:tab/>
      </w:r>
    </w:p>
    <w:p w14:paraId="7EBD295B" w14:textId="39E88710" w:rsidR="00483C9B" w:rsidRDefault="00483C9B" w:rsidP="00483C9B">
      <w:pPr>
        <w:tabs>
          <w:tab w:val="left" w:leader="dot" w:pos="8222"/>
        </w:tabs>
        <w:spacing w:line="360" w:lineRule="auto"/>
      </w:pPr>
      <w:r>
        <w:tab/>
      </w:r>
    </w:p>
    <w:sectPr w:rsidR="00483C9B" w:rsidSect="00483C9B">
      <w:headerReference w:type="default" r:id="rId8"/>
      <w:headerReference w:type="first" r:id="rId9"/>
      <w:pgSz w:w="11906" w:h="16838" w:code="9"/>
      <w:pgMar w:top="1440" w:right="1440" w:bottom="1440" w:left="1440" w:header="708" w:footer="1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76C5" w14:textId="77777777" w:rsidR="001A68B4" w:rsidRDefault="001A68B4">
      <w:r>
        <w:separator/>
      </w:r>
    </w:p>
  </w:endnote>
  <w:endnote w:type="continuationSeparator" w:id="0">
    <w:p w14:paraId="707AD4D9" w14:textId="77777777" w:rsidR="001A68B4" w:rsidRDefault="001A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cher Book">
    <w:altName w:val="Calibri"/>
    <w:panose1 w:val="00000000000000000000"/>
    <w:charset w:val="00"/>
    <w:family w:val="modern"/>
    <w:notTrueType/>
    <w:pitch w:val="variable"/>
    <w:sig w:usb0="A00000FF" w:usb1="4000005B" w:usb2="00000000" w:usb3="00000000" w:csb0="0000008B" w:csb1="00000000"/>
  </w:font>
  <w:font w:name="Archer Bold">
    <w:altName w:val="Calibri"/>
    <w:panose1 w:val="00000000000000000000"/>
    <w:charset w:val="00"/>
    <w:family w:val="modern"/>
    <w:notTrueType/>
    <w:pitch w:val="variable"/>
    <w:sig w:usb0="A00000F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Semibold">
    <w:altName w:val="Calibri"/>
    <w:panose1 w:val="00000000000000000000"/>
    <w:charset w:val="00"/>
    <w:family w:val="modern"/>
    <w:notTrueType/>
    <w:pitch w:val="variable"/>
    <w:sig w:usb0="A00000FF" w:usb1="4000005B" w:usb2="00000000" w:usb3="00000000" w:csb0="0000008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BCF8" w14:textId="77777777" w:rsidR="001A68B4" w:rsidRDefault="001A68B4">
      <w:r>
        <w:separator/>
      </w:r>
    </w:p>
  </w:footnote>
  <w:footnote w:type="continuationSeparator" w:id="0">
    <w:p w14:paraId="2DC78620" w14:textId="77777777" w:rsidR="001A68B4" w:rsidRDefault="001A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417F" w14:textId="77777777" w:rsidR="0023110F" w:rsidRDefault="0023110F" w:rsidP="00D76BF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D02B" w14:textId="77777777" w:rsidR="0023110F" w:rsidRDefault="00111E67" w:rsidP="00D76BF2">
    <w:pPr>
      <w:pStyle w:val="Header"/>
      <w:jc w:val="right"/>
    </w:pPr>
    <w:r>
      <w:rPr>
        <w:noProof/>
      </w:rPr>
      <w:drawing>
        <wp:anchor distT="0" distB="0" distL="114300" distR="114300" simplePos="0" relativeHeight="251663360" behindDoc="1" locked="0" layoutInCell="1" allowOverlap="1" wp14:anchorId="2CE85C3F" wp14:editId="69279BAD">
          <wp:simplePos x="0" y="0"/>
          <wp:positionH relativeFrom="page">
            <wp:posOffset>635</wp:posOffset>
          </wp:positionH>
          <wp:positionV relativeFrom="paragraph">
            <wp:posOffset>-452120</wp:posOffset>
          </wp:positionV>
          <wp:extent cx="7583557" cy="10730881"/>
          <wp:effectExtent l="0" t="0" r="0" b="0"/>
          <wp:wrapNone/>
          <wp:docPr id="2" name="Picture 2" descr="S:\Publishing\1. Jobs\4. For Design\R138332 Sarah Wood - Brand refresh 2018\Word Templates\A4 Generic Header x4\Jpeg\A4 Generic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ublishing\1. Jobs\4. For Design\R138332 Sarah Wood - Brand refresh 2018\Word Templates\A4 Generic Header x4\Jpeg\A4 Generic head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57" cy="1073088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E0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9CE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CEC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0686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58D6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5658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E070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626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1A9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081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53DDF"/>
    <w:multiLevelType w:val="hybridMultilevel"/>
    <w:tmpl w:val="871CCE7E"/>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E622CED"/>
    <w:multiLevelType w:val="hybridMultilevel"/>
    <w:tmpl w:val="81869A0E"/>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14448B"/>
    <w:multiLevelType w:val="hybridMultilevel"/>
    <w:tmpl w:val="7F8A7676"/>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89B4A8E"/>
    <w:multiLevelType w:val="hybridMultilevel"/>
    <w:tmpl w:val="B8BA7092"/>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74849ED"/>
    <w:multiLevelType w:val="hybridMultilevel"/>
    <w:tmpl w:val="9A9E1378"/>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3E6169"/>
    <w:multiLevelType w:val="hybridMultilevel"/>
    <w:tmpl w:val="801E93FE"/>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C063F20"/>
    <w:multiLevelType w:val="hybridMultilevel"/>
    <w:tmpl w:val="A6A8068A"/>
    <w:lvl w:ilvl="0" w:tplc="56B6FA44">
      <w:start w:val="1"/>
      <w:numFmt w:val="bullet"/>
      <w:pStyle w:val="Boxed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87A7C"/>
    <w:multiLevelType w:val="hybridMultilevel"/>
    <w:tmpl w:val="8DCEBFE6"/>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38E38AB"/>
    <w:multiLevelType w:val="hybridMultilevel"/>
    <w:tmpl w:val="8E70C79E"/>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D1548AD"/>
    <w:multiLevelType w:val="hybridMultilevel"/>
    <w:tmpl w:val="C2B6309E"/>
    <w:lvl w:ilvl="0" w:tplc="297C0574">
      <w:start w:val="1"/>
      <w:numFmt w:val="bullet"/>
      <w:lvlText w:val=""/>
      <w:lvlJc w:val="left"/>
      <w:pPr>
        <w:ind w:left="720" w:hanging="360"/>
      </w:pPr>
      <w:rPr>
        <w:rFonts w:ascii="Wingdings" w:hAnsi="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E50064"/>
    <w:multiLevelType w:val="multilevel"/>
    <w:tmpl w:val="4A54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1"/>
  </w:num>
  <w:num w:numId="15">
    <w:abstractNumId w:val="12"/>
  </w:num>
  <w:num w:numId="16">
    <w:abstractNumId w:val="18"/>
  </w:num>
  <w:num w:numId="17">
    <w:abstractNumId w:val="14"/>
  </w:num>
  <w:num w:numId="18">
    <w:abstractNumId w:val="15"/>
  </w:num>
  <w:num w:numId="19">
    <w:abstractNumId w:val="19"/>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52"/>
    <w:rsid w:val="000045B6"/>
    <w:rsid w:val="00007703"/>
    <w:rsid w:val="0001587A"/>
    <w:rsid w:val="00021335"/>
    <w:rsid w:val="000404DC"/>
    <w:rsid w:val="00057F7B"/>
    <w:rsid w:val="00060038"/>
    <w:rsid w:val="000707C7"/>
    <w:rsid w:val="000A1398"/>
    <w:rsid w:val="000B5B77"/>
    <w:rsid w:val="000B7929"/>
    <w:rsid w:val="000D05E0"/>
    <w:rsid w:val="000D43F3"/>
    <w:rsid w:val="000D45B4"/>
    <w:rsid w:val="000D659A"/>
    <w:rsid w:val="000D6CAB"/>
    <w:rsid w:val="001013CA"/>
    <w:rsid w:val="00103EFB"/>
    <w:rsid w:val="0010781C"/>
    <w:rsid w:val="00111E67"/>
    <w:rsid w:val="00112C5E"/>
    <w:rsid w:val="00113ECA"/>
    <w:rsid w:val="00114157"/>
    <w:rsid w:val="001150E8"/>
    <w:rsid w:val="00130E52"/>
    <w:rsid w:val="00136A55"/>
    <w:rsid w:val="00145225"/>
    <w:rsid w:val="00150FEC"/>
    <w:rsid w:val="00177E61"/>
    <w:rsid w:val="00180CCD"/>
    <w:rsid w:val="00185E0B"/>
    <w:rsid w:val="00186FAD"/>
    <w:rsid w:val="00195CD4"/>
    <w:rsid w:val="001A1968"/>
    <w:rsid w:val="001A4839"/>
    <w:rsid w:val="001A68B4"/>
    <w:rsid w:val="001A6EC8"/>
    <w:rsid w:val="001B0932"/>
    <w:rsid w:val="001D2842"/>
    <w:rsid w:val="001F452E"/>
    <w:rsid w:val="001F4FDA"/>
    <w:rsid w:val="001F5B3F"/>
    <w:rsid w:val="0020246E"/>
    <w:rsid w:val="00202F67"/>
    <w:rsid w:val="00222DD0"/>
    <w:rsid w:val="00225BD4"/>
    <w:rsid w:val="0023110F"/>
    <w:rsid w:val="00240701"/>
    <w:rsid w:val="00246D91"/>
    <w:rsid w:val="00247CC7"/>
    <w:rsid w:val="00264FD5"/>
    <w:rsid w:val="00267B27"/>
    <w:rsid w:val="00267EB1"/>
    <w:rsid w:val="0027206A"/>
    <w:rsid w:val="00281467"/>
    <w:rsid w:val="00282D41"/>
    <w:rsid w:val="00296257"/>
    <w:rsid w:val="002976F1"/>
    <w:rsid w:val="00297B11"/>
    <w:rsid w:val="002B0874"/>
    <w:rsid w:val="002B3C51"/>
    <w:rsid w:val="002B5644"/>
    <w:rsid w:val="002B5CDB"/>
    <w:rsid w:val="002C3D32"/>
    <w:rsid w:val="002D4E8D"/>
    <w:rsid w:val="002D753D"/>
    <w:rsid w:val="002D7789"/>
    <w:rsid w:val="00312DB3"/>
    <w:rsid w:val="00325404"/>
    <w:rsid w:val="00330E7B"/>
    <w:rsid w:val="00331156"/>
    <w:rsid w:val="00341511"/>
    <w:rsid w:val="0035207E"/>
    <w:rsid w:val="0035722A"/>
    <w:rsid w:val="00374369"/>
    <w:rsid w:val="00382A5E"/>
    <w:rsid w:val="00385E07"/>
    <w:rsid w:val="003A1EA7"/>
    <w:rsid w:val="003B4AD6"/>
    <w:rsid w:val="003B4E9E"/>
    <w:rsid w:val="003C3392"/>
    <w:rsid w:val="003C640D"/>
    <w:rsid w:val="003C7E9B"/>
    <w:rsid w:val="003D4E9C"/>
    <w:rsid w:val="003E72F6"/>
    <w:rsid w:val="003E7482"/>
    <w:rsid w:val="003F05C3"/>
    <w:rsid w:val="003F174A"/>
    <w:rsid w:val="004018AE"/>
    <w:rsid w:val="00403DCB"/>
    <w:rsid w:val="004048CC"/>
    <w:rsid w:val="00407387"/>
    <w:rsid w:val="00412902"/>
    <w:rsid w:val="00412ADF"/>
    <w:rsid w:val="00421190"/>
    <w:rsid w:val="00422329"/>
    <w:rsid w:val="0042716F"/>
    <w:rsid w:val="00432C26"/>
    <w:rsid w:val="00434468"/>
    <w:rsid w:val="00444523"/>
    <w:rsid w:val="00445D01"/>
    <w:rsid w:val="004471E7"/>
    <w:rsid w:val="00450EED"/>
    <w:rsid w:val="00460E98"/>
    <w:rsid w:val="00462948"/>
    <w:rsid w:val="0046298D"/>
    <w:rsid w:val="00467C36"/>
    <w:rsid w:val="00470691"/>
    <w:rsid w:val="00483C9B"/>
    <w:rsid w:val="004A5C18"/>
    <w:rsid w:val="004A78FE"/>
    <w:rsid w:val="004B2A9B"/>
    <w:rsid w:val="004B3B9A"/>
    <w:rsid w:val="004B5E42"/>
    <w:rsid w:val="004B7BE2"/>
    <w:rsid w:val="004C1DE4"/>
    <w:rsid w:val="004D3701"/>
    <w:rsid w:val="004D6EC2"/>
    <w:rsid w:val="004E1EDB"/>
    <w:rsid w:val="004E3CCB"/>
    <w:rsid w:val="004F2389"/>
    <w:rsid w:val="0050061C"/>
    <w:rsid w:val="0050333D"/>
    <w:rsid w:val="0052301B"/>
    <w:rsid w:val="00525447"/>
    <w:rsid w:val="00531817"/>
    <w:rsid w:val="005354BF"/>
    <w:rsid w:val="005402E2"/>
    <w:rsid w:val="00540CB6"/>
    <w:rsid w:val="0055780E"/>
    <w:rsid w:val="00572ADE"/>
    <w:rsid w:val="005840FD"/>
    <w:rsid w:val="00592EF0"/>
    <w:rsid w:val="0059455B"/>
    <w:rsid w:val="005A0ECE"/>
    <w:rsid w:val="005A4E70"/>
    <w:rsid w:val="005A6904"/>
    <w:rsid w:val="005A733B"/>
    <w:rsid w:val="005B4228"/>
    <w:rsid w:val="005D7B93"/>
    <w:rsid w:val="005E37A3"/>
    <w:rsid w:val="005E3A36"/>
    <w:rsid w:val="005F3987"/>
    <w:rsid w:val="005F5C28"/>
    <w:rsid w:val="00600D09"/>
    <w:rsid w:val="00616B95"/>
    <w:rsid w:val="0062150C"/>
    <w:rsid w:val="006370F8"/>
    <w:rsid w:val="00654395"/>
    <w:rsid w:val="0065609E"/>
    <w:rsid w:val="006634AF"/>
    <w:rsid w:val="006643B7"/>
    <w:rsid w:val="006678F6"/>
    <w:rsid w:val="006740BE"/>
    <w:rsid w:val="00674EBD"/>
    <w:rsid w:val="00685070"/>
    <w:rsid w:val="006905F9"/>
    <w:rsid w:val="006945C6"/>
    <w:rsid w:val="00696DF0"/>
    <w:rsid w:val="006C7365"/>
    <w:rsid w:val="006D4B73"/>
    <w:rsid w:val="006D6056"/>
    <w:rsid w:val="006E0934"/>
    <w:rsid w:val="006E262D"/>
    <w:rsid w:val="006E4DFF"/>
    <w:rsid w:val="006F447F"/>
    <w:rsid w:val="0070056C"/>
    <w:rsid w:val="00702EB7"/>
    <w:rsid w:val="00706BDD"/>
    <w:rsid w:val="007144AF"/>
    <w:rsid w:val="0072190B"/>
    <w:rsid w:val="00726617"/>
    <w:rsid w:val="00731E3A"/>
    <w:rsid w:val="00733529"/>
    <w:rsid w:val="00734734"/>
    <w:rsid w:val="00737D73"/>
    <w:rsid w:val="00741227"/>
    <w:rsid w:val="00746D22"/>
    <w:rsid w:val="00756734"/>
    <w:rsid w:val="00763948"/>
    <w:rsid w:val="0077196A"/>
    <w:rsid w:val="00774C85"/>
    <w:rsid w:val="00782080"/>
    <w:rsid w:val="007829CA"/>
    <w:rsid w:val="00783B74"/>
    <w:rsid w:val="007902C1"/>
    <w:rsid w:val="007A03B4"/>
    <w:rsid w:val="007C2015"/>
    <w:rsid w:val="007D1BE5"/>
    <w:rsid w:val="007E7F38"/>
    <w:rsid w:val="007F1392"/>
    <w:rsid w:val="007F59CE"/>
    <w:rsid w:val="007F6EAE"/>
    <w:rsid w:val="007F71A7"/>
    <w:rsid w:val="0080034E"/>
    <w:rsid w:val="0080243F"/>
    <w:rsid w:val="00804E7B"/>
    <w:rsid w:val="00826A28"/>
    <w:rsid w:val="00844157"/>
    <w:rsid w:val="00850F88"/>
    <w:rsid w:val="00885405"/>
    <w:rsid w:val="00892F75"/>
    <w:rsid w:val="00896633"/>
    <w:rsid w:val="008A0310"/>
    <w:rsid w:val="008A0910"/>
    <w:rsid w:val="008A2EB9"/>
    <w:rsid w:val="008B7A2E"/>
    <w:rsid w:val="00905A83"/>
    <w:rsid w:val="00913256"/>
    <w:rsid w:val="00916127"/>
    <w:rsid w:val="00922BF0"/>
    <w:rsid w:val="009246A8"/>
    <w:rsid w:val="00934D95"/>
    <w:rsid w:val="009351AD"/>
    <w:rsid w:val="00944117"/>
    <w:rsid w:val="00945E6D"/>
    <w:rsid w:val="009566E7"/>
    <w:rsid w:val="009568CB"/>
    <w:rsid w:val="0095695B"/>
    <w:rsid w:val="009576B1"/>
    <w:rsid w:val="00964AA6"/>
    <w:rsid w:val="0097017E"/>
    <w:rsid w:val="00973798"/>
    <w:rsid w:val="00973971"/>
    <w:rsid w:val="00977DEB"/>
    <w:rsid w:val="00990C66"/>
    <w:rsid w:val="00993274"/>
    <w:rsid w:val="00997989"/>
    <w:rsid w:val="009A22B4"/>
    <w:rsid w:val="009A34F3"/>
    <w:rsid w:val="009A3BC8"/>
    <w:rsid w:val="009A78D3"/>
    <w:rsid w:val="009B3553"/>
    <w:rsid w:val="009B7B23"/>
    <w:rsid w:val="009C3B63"/>
    <w:rsid w:val="009C5E11"/>
    <w:rsid w:val="009E6F29"/>
    <w:rsid w:val="00A00109"/>
    <w:rsid w:val="00A11B67"/>
    <w:rsid w:val="00A12452"/>
    <w:rsid w:val="00A15DA6"/>
    <w:rsid w:val="00A31FD0"/>
    <w:rsid w:val="00A34DBF"/>
    <w:rsid w:val="00A52FD5"/>
    <w:rsid w:val="00A63FA5"/>
    <w:rsid w:val="00A76148"/>
    <w:rsid w:val="00A86A46"/>
    <w:rsid w:val="00AB7644"/>
    <w:rsid w:val="00AC0B63"/>
    <w:rsid w:val="00AC5CA4"/>
    <w:rsid w:val="00AD3FA2"/>
    <w:rsid w:val="00AE001B"/>
    <w:rsid w:val="00AE0D58"/>
    <w:rsid w:val="00AE2644"/>
    <w:rsid w:val="00B14F08"/>
    <w:rsid w:val="00B30F0B"/>
    <w:rsid w:val="00B36D4E"/>
    <w:rsid w:val="00B51C8B"/>
    <w:rsid w:val="00B525B9"/>
    <w:rsid w:val="00B551B7"/>
    <w:rsid w:val="00B568A7"/>
    <w:rsid w:val="00B645BC"/>
    <w:rsid w:val="00B66FEB"/>
    <w:rsid w:val="00B765BB"/>
    <w:rsid w:val="00B944A9"/>
    <w:rsid w:val="00BA50AA"/>
    <w:rsid w:val="00BB0580"/>
    <w:rsid w:val="00BB0C69"/>
    <w:rsid w:val="00BB2917"/>
    <w:rsid w:val="00BB7F3F"/>
    <w:rsid w:val="00BC0C8C"/>
    <w:rsid w:val="00BC7B5F"/>
    <w:rsid w:val="00BD1215"/>
    <w:rsid w:val="00BD4A98"/>
    <w:rsid w:val="00BD6D02"/>
    <w:rsid w:val="00BE67C5"/>
    <w:rsid w:val="00BF0960"/>
    <w:rsid w:val="00BF3F72"/>
    <w:rsid w:val="00BF5621"/>
    <w:rsid w:val="00BF69E5"/>
    <w:rsid w:val="00BF7A37"/>
    <w:rsid w:val="00C01A8C"/>
    <w:rsid w:val="00C2429E"/>
    <w:rsid w:val="00C3607D"/>
    <w:rsid w:val="00C4137F"/>
    <w:rsid w:val="00C64AC2"/>
    <w:rsid w:val="00C65762"/>
    <w:rsid w:val="00C66FC2"/>
    <w:rsid w:val="00C755CD"/>
    <w:rsid w:val="00C83AC6"/>
    <w:rsid w:val="00C84DC7"/>
    <w:rsid w:val="00C8765B"/>
    <w:rsid w:val="00C910A9"/>
    <w:rsid w:val="00CB3FFB"/>
    <w:rsid w:val="00CB46B1"/>
    <w:rsid w:val="00CB52E8"/>
    <w:rsid w:val="00CE48F7"/>
    <w:rsid w:val="00CF5E1B"/>
    <w:rsid w:val="00D028F1"/>
    <w:rsid w:val="00D06470"/>
    <w:rsid w:val="00D079DA"/>
    <w:rsid w:val="00D150A2"/>
    <w:rsid w:val="00D334E0"/>
    <w:rsid w:val="00D373DC"/>
    <w:rsid w:val="00D40DA5"/>
    <w:rsid w:val="00D41CE5"/>
    <w:rsid w:val="00D473EA"/>
    <w:rsid w:val="00D519B9"/>
    <w:rsid w:val="00D610DF"/>
    <w:rsid w:val="00D655BF"/>
    <w:rsid w:val="00D67FD5"/>
    <w:rsid w:val="00D76BF2"/>
    <w:rsid w:val="00D8010E"/>
    <w:rsid w:val="00D85167"/>
    <w:rsid w:val="00DA0852"/>
    <w:rsid w:val="00DA2CA0"/>
    <w:rsid w:val="00DA5186"/>
    <w:rsid w:val="00DA63CB"/>
    <w:rsid w:val="00DB1D8F"/>
    <w:rsid w:val="00DC18E8"/>
    <w:rsid w:val="00DC3793"/>
    <w:rsid w:val="00DC7BD1"/>
    <w:rsid w:val="00DD3282"/>
    <w:rsid w:val="00DD3355"/>
    <w:rsid w:val="00DE4E9F"/>
    <w:rsid w:val="00DE6436"/>
    <w:rsid w:val="00DE74EB"/>
    <w:rsid w:val="00DE77AF"/>
    <w:rsid w:val="00DF343F"/>
    <w:rsid w:val="00DF58A0"/>
    <w:rsid w:val="00E01BC3"/>
    <w:rsid w:val="00E026AD"/>
    <w:rsid w:val="00E17D50"/>
    <w:rsid w:val="00E255F0"/>
    <w:rsid w:val="00E276C8"/>
    <w:rsid w:val="00E309CF"/>
    <w:rsid w:val="00E37768"/>
    <w:rsid w:val="00E55A3C"/>
    <w:rsid w:val="00E71C24"/>
    <w:rsid w:val="00E92CDC"/>
    <w:rsid w:val="00EC2621"/>
    <w:rsid w:val="00ED0581"/>
    <w:rsid w:val="00EE005A"/>
    <w:rsid w:val="00EE79F5"/>
    <w:rsid w:val="00F05BA2"/>
    <w:rsid w:val="00F06EE2"/>
    <w:rsid w:val="00F11ED0"/>
    <w:rsid w:val="00F137CA"/>
    <w:rsid w:val="00F3635C"/>
    <w:rsid w:val="00F40D89"/>
    <w:rsid w:val="00F4227B"/>
    <w:rsid w:val="00F42820"/>
    <w:rsid w:val="00F53867"/>
    <w:rsid w:val="00F65B0B"/>
    <w:rsid w:val="00F66097"/>
    <w:rsid w:val="00F753AD"/>
    <w:rsid w:val="00F82B4B"/>
    <w:rsid w:val="00F8550F"/>
    <w:rsid w:val="00F85D0B"/>
    <w:rsid w:val="00F91BFE"/>
    <w:rsid w:val="00F926BA"/>
    <w:rsid w:val="00FA2C51"/>
    <w:rsid w:val="00FA5C12"/>
    <w:rsid w:val="00FB7267"/>
    <w:rsid w:val="00FC1592"/>
    <w:rsid w:val="00FD1D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7AB76D"/>
  <w15:chartTrackingRefBased/>
  <w15:docId w15:val="{BB437720-AFC0-4608-B83F-B9366205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7A"/>
    <w:pPr>
      <w:spacing w:after="120"/>
    </w:pPr>
    <w:rPr>
      <w:rFonts w:ascii="Archer Book" w:hAnsi="Archer Book"/>
      <w:sz w:val="24"/>
      <w:szCs w:val="24"/>
      <w:lang w:eastAsia="en-GB"/>
    </w:rPr>
  </w:style>
  <w:style w:type="paragraph" w:styleId="Heading1">
    <w:name w:val="heading 1"/>
    <w:basedOn w:val="Normal"/>
    <w:next w:val="Body"/>
    <w:autoRedefine/>
    <w:qFormat/>
    <w:rsid w:val="0001587A"/>
    <w:pPr>
      <w:keepNext/>
      <w:spacing w:before="240" w:after="60"/>
      <w:outlineLvl w:val="0"/>
    </w:pPr>
    <w:rPr>
      <w:rFonts w:ascii="Archer Bold" w:hAnsi="Archer Bold" w:cs="Arial"/>
      <w:bCs/>
      <w:kern w:val="32"/>
      <w:sz w:val="36"/>
      <w:szCs w:val="32"/>
    </w:rPr>
  </w:style>
  <w:style w:type="paragraph" w:styleId="Heading2">
    <w:name w:val="heading 2"/>
    <w:basedOn w:val="Normal"/>
    <w:next w:val="Body"/>
    <w:qFormat/>
    <w:rsid w:val="0001587A"/>
    <w:pPr>
      <w:keepNext/>
      <w:spacing w:before="240" w:after="60"/>
      <w:outlineLvl w:val="1"/>
    </w:pPr>
    <w:rPr>
      <w:rFonts w:ascii="Archer Semibold" w:hAnsi="Archer Semibold" w:cs="Arial"/>
      <w:bCs/>
      <w:i/>
      <w:iCs/>
      <w:sz w:val="32"/>
      <w:szCs w:val="28"/>
    </w:rPr>
  </w:style>
  <w:style w:type="paragraph" w:styleId="Heading3">
    <w:name w:val="heading 3"/>
    <w:basedOn w:val="Normal"/>
    <w:next w:val="Body"/>
    <w:qFormat/>
    <w:rsid w:val="0001587A"/>
    <w:pPr>
      <w:keepNext/>
      <w:spacing w:before="240" w:after="60"/>
      <w:outlineLvl w:val="2"/>
    </w:pPr>
    <w:rPr>
      <w:rFonts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1587A"/>
  </w:style>
  <w:style w:type="paragraph" w:customStyle="1" w:styleId="Boxedbullet">
    <w:name w:val="Boxed bullet"/>
    <w:basedOn w:val="Normal"/>
    <w:rsid w:val="00993274"/>
    <w:pPr>
      <w:numPr>
        <w:numId w:val="11"/>
      </w:numPr>
    </w:pPr>
  </w:style>
  <w:style w:type="paragraph" w:styleId="Header">
    <w:name w:val="header"/>
    <w:basedOn w:val="Normal"/>
    <w:rsid w:val="00D76BF2"/>
    <w:pPr>
      <w:tabs>
        <w:tab w:val="center" w:pos="4153"/>
        <w:tab w:val="right" w:pos="8306"/>
      </w:tabs>
    </w:pPr>
  </w:style>
  <w:style w:type="paragraph" w:styleId="Footer">
    <w:name w:val="footer"/>
    <w:basedOn w:val="Normal"/>
    <w:rsid w:val="00D76BF2"/>
    <w:pPr>
      <w:tabs>
        <w:tab w:val="center" w:pos="4153"/>
        <w:tab w:val="right" w:pos="8306"/>
      </w:tabs>
    </w:pPr>
  </w:style>
  <w:style w:type="paragraph" w:styleId="ListParagraph">
    <w:name w:val="List Paragraph"/>
    <w:basedOn w:val="Normal"/>
    <w:uiPriority w:val="34"/>
    <w:qFormat/>
    <w:rsid w:val="0013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doctemplates\DOC%20Templates\Basic%20A4%2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A220-249F-4B63-9B53-F074A494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A4 - 2</Template>
  <TotalTime>1</TotalTime>
  <Pages>5</Pages>
  <Words>1251</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Zealand Threat Classification System Consultation Questionnaire</vt:lpstr>
    </vt:vector>
  </TitlesOfParts>
  <Company>Department of Conservation</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Threat Classification System Consultation Questionnaire</dc:title>
  <dc:subject/>
  <dc:creator>Department of Conservation</dc:creator>
  <cp:keywords/>
  <dc:description/>
  <cp:lastModifiedBy>Tim Manktelow</cp:lastModifiedBy>
  <cp:revision>2</cp:revision>
  <cp:lastPrinted>2021-07-05T01:08:00Z</cp:lastPrinted>
  <dcterms:created xsi:type="dcterms:W3CDTF">2021-07-05T01:50:00Z</dcterms:created>
  <dcterms:modified xsi:type="dcterms:W3CDTF">2021-07-05T01:50:00Z</dcterms:modified>
</cp:coreProperties>
</file>